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B69" w:rsidRPr="006308D4" w:rsidRDefault="00021B69" w:rsidP="009A2536">
      <w:pPr>
        <w:jc w:val="center"/>
      </w:pPr>
    </w:p>
    <w:p w:rsidR="006D5B55" w:rsidRPr="006308D4" w:rsidRDefault="006D5B55" w:rsidP="009A2536">
      <w:pPr>
        <w:jc w:val="center"/>
      </w:pPr>
    </w:p>
    <w:p w:rsidR="006D5B55" w:rsidRPr="006308D4" w:rsidRDefault="006D5B55" w:rsidP="009A2536">
      <w:pPr>
        <w:jc w:val="center"/>
      </w:pPr>
    </w:p>
    <w:p w:rsidR="006D5B55" w:rsidRPr="006308D4" w:rsidRDefault="006D5B55" w:rsidP="009A2536">
      <w:pPr>
        <w:jc w:val="center"/>
      </w:pPr>
    </w:p>
    <w:p w:rsidR="009A2536" w:rsidRPr="006308D4" w:rsidRDefault="009A2536" w:rsidP="009A2536">
      <w:pPr>
        <w:jc w:val="center"/>
      </w:pPr>
    </w:p>
    <w:p w:rsidR="009A2536" w:rsidRPr="006308D4" w:rsidRDefault="009A2536" w:rsidP="009A2536">
      <w:pPr>
        <w:jc w:val="center"/>
      </w:pPr>
    </w:p>
    <w:p w:rsidR="009A2536" w:rsidRPr="006308D4" w:rsidRDefault="00820C16" w:rsidP="009A2536">
      <w:pPr>
        <w:jc w:val="center"/>
      </w:pPr>
      <w:r w:rsidRPr="006308D4">
        <w:t>The Four Frame Model</w:t>
      </w:r>
    </w:p>
    <w:p w:rsidR="006D5B55" w:rsidRPr="006308D4" w:rsidRDefault="006D5B55" w:rsidP="006D5B55">
      <w:pPr>
        <w:jc w:val="center"/>
      </w:pPr>
      <w:r w:rsidRPr="006308D4">
        <w:t>Name</w:t>
      </w:r>
    </w:p>
    <w:p w:rsidR="006D5B55" w:rsidRPr="006308D4" w:rsidRDefault="006D5B55" w:rsidP="006D5B55">
      <w:pPr>
        <w:jc w:val="center"/>
      </w:pPr>
      <w:r w:rsidRPr="006308D4">
        <w:t>Instructor</w:t>
      </w:r>
    </w:p>
    <w:p w:rsidR="006D5B55" w:rsidRPr="006308D4" w:rsidRDefault="006D5B55" w:rsidP="006D5B55">
      <w:pPr>
        <w:jc w:val="center"/>
      </w:pPr>
      <w:r w:rsidRPr="006308D4">
        <w:t>Course</w:t>
      </w:r>
    </w:p>
    <w:p w:rsidR="006D5B55" w:rsidRPr="006308D4" w:rsidRDefault="006D5B55" w:rsidP="006D5B55">
      <w:pPr>
        <w:jc w:val="center"/>
      </w:pPr>
      <w:r w:rsidRPr="006308D4">
        <w:t>Date</w:t>
      </w:r>
    </w:p>
    <w:p w:rsidR="009A2536" w:rsidRPr="006308D4" w:rsidRDefault="00820C16" w:rsidP="006D5B55">
      <w:pPr>
        <w:jc w:val="center"/>
      </w:pPr>
      <w:r w:rsidRPr="006308D4">
        <w:br w:type="page"/>
      </w:r>
    </w:p>
    <w:p w:rsidR="009A2536" w:rsidRPr="006308D4" w:rsidRDefault="00820C16" w:rsidP="009A2536">
      <w:pPr>
        <w:jc w:val="center"/>
      </w:pPr>
      <w:r w:rsidRPr="006308D4">
        <w:lastRenderedPageBreak/>
        <w:t>Introduction</w:t>
      </w:r>
    </w:p>
    <w:p w:rsidR="009A2536" w:rsidRPr="006308D4" w:rsidRDefault="00820C16" w:rsidP="009A2536">
      <w:pPr>
        <w:ind w:firstLine="720"/>
      </w:pPr>
      <w:r w:rsidRPr="006308D4">
        <w:t>The four frame model is an organizational tool that allows an analyst to divide an institution into four different sections</w:t>
      </w:r>
      <w:r w:rsidR="009E55DC" w:rsidRPr="006308D4">
        <w:t xml:space="preserve"> (structural, human resource, political, and symbolic frame)</w:t>
      </w:r>
      <w:r w:rsidRPr="006308D4">
        <w:t xml:space="preserve"> with the aim to analyze its capabilities</w:t>
      </w:r>
      <w:sdt>
        <w:sdtPr>
          <w:id w:val="527460362"/>
          <w:citation/>
        </w:sdtPr>
        <w:sdtEndPr/>
        <w:sdtContent>
          <w:r w:rsidR="001F7536" w:rsidRPr="006308D4">
            <w:fldChar w:fldCharType="begin"/>
          </w:r>
          <w:r w:rsidR="009E55DC" w:rsidRPr="006308D4">
            <w:instrText xml:space="preserve"> CITATION Fru15 \l 1033 </w:instrText>
          </w:r>
          <w:r w:rsidR="001F7536" w:rsidRPr="006308D4">
            <w:fldChar w:fldCharType="separate"/>
          </w:r>
          <w:r w:rsidR="009E55DC" w:rsidRPr="006308D4">
            <w:rPr>
              <w:noProof/>
            </w:rPr>
            <w:t xml:space="preserve"> (Fruehauf, Al-Khalifa, &amp; Coniker, 2015)</w:t>
          </w:r>
          <w:r w:rsidR="001F7536" w:rsidRPr="006308D4">
            <w:fldChar w:fldCharType="end"/>
          </w:r>
        </w:sdtContent>
      </w:sdt>
      <w:r w:rsidRPr="006308D4">
        <w:t xml:space="preserve">. Companies are incredibly complicated with a large number of personalities, motivations, abilities, and limitations that allow and prohibit the enterprise from attaining or achieving specific targets. </w:t>
      </w:r>
      <w:r w:rsidR="00A17B09" w:rsidRPr="006308D4">
        <w:t>Consequently, t</w:t>
      </w:r>
      <w:r w:rsidRPr="006308D4">
        <w:t>o increase the productivity of an organization</w:t>
      </w:r>
      <w:r w:rsidR="00A17B09" w:rsidRPr="006308D4">
        <w:t>,</w:t>
      </w:r>
      <w:r w:rsidRPr="006308D4">
        <w:t xml:space="preserve"> a company will have to understand many </w:t>
      </w:r>
      <w:r w:rsidR="00A17B09" w:rsidRPr="006308D4">
        <w:t>aspects of its existence through the</w:t>
      </w:r>
      <w:r w:rsidRPr="006308D4">
        <w:t xml:space="preserve"> four frame model</w:t>
      </w:r>
      <w:sdt>
        <w:sdtPr>
          <w:id w:val="-922943178"/>
          <w:citation/>
        </w:sdtPr>
        <w:sdtEndPr/>
        <w:sdtContent>
          <w:r w:rsidR="001F7536" w:rsidRPr="006308D4">
            <w:fldChar w:fldCharType="begin"/>
          </w:r>
          <w:r w:rsidR="00A17B09" w:rsidRPr="006308D4">
            <w:instrText xml:space="preserve"> CITATION Fru15 \l 1033 </w:instrText>
          </w:r>
          <w:r w:rsidR="001F7536" w:rsidRPr="006308D4">
            <w:fldChar w:fldCharType="separate"/>
          </w:r>
          <w:r w:rsidR="00A17B09" w:rsidRPr="006308D4">
            <w:rPr>
              <w:noProof/>
            </w:rPr>
            <w:t xml:space="preserve"> (Fruehauf, Al-Khalifa, &amp; Coniker, 2015)</w:t>
          </w:r>
          <w:r w:rsidR="001F7536" w:rsidRPr="006308D4">
            <w:fldChar w:fldCharType="end"/>
          </w:r>
        </w:sdtContent>
      </w:sdt>
      <w:r w:rsidR="00A17B09" w:rsidRPr="006308D4">
        <w:t>.</w:t>
      </w:r>
      <w:r w:rsidRPr="006308D4">
        <w:t xml:space="preserve"> To get a good understanding of an institution, it is essential to know the structure, human resource policies, political influence and its symbolic image</w:t>
      </w:r>
      <w:bookmarkStart w:id="0" w:name="_GoBack"/>
      <w:bookmarkEnd w:id="0"/>
      <w:r w:rsidRPr="006308D4">
        <w:t xml:space="preserve">. Each of the frameworks is a pillar to understand a different dimension of the culture and attitude of an organization. If an analyst were to examine one </w:t>
      </w:r>
      <w:r w:rsidR="00A17B09" w:rsidRPr="006308D4">
        <w:t xml:space="preserve">or two of the frames, they </w:t>
      </w:r>
      <w:r w:rsidRPr="006308D4">
        <w:t>would have an incomplete picture of the firm.</w:t>
      </w:r>
    </w:p>
    <w:p w:rsidR="009A2536" w:rsidRPr="006308D4" w:rsidRDefault="00820C16" w:rsidP="009A2536">
      <w:pPr>
        <w:jc w:val="center"/>
      </w:pPr>
      <w:r w:rsidRPr="006308D4">
        <w:t>Four Frame Model</w:t>
      </w:r>
    </w:p>
    <w:p w:rsidR="009A2536" w:rsidRPr="006308D4" w:rsidRDefault="00DC184C" w:rsidP="009A2536">
      <w:pPr>
        <w:ind w:firstLine="720"/>
      </w:pPr>
      <w:r w:rsidRPr="006308D4">
        <w:t>With an effective description of the four elements, the tool is essential by helping</w:t>
      </w:r>
      <w:r w:rsidR="00820C16" w:rsidRPr="006308D4">
        <w:t xml:space="preserve"> organizations to diagnose, develop and change actions, policies and the image</w:t>
      </w:r>
      <w:sdt>
        <w:sdtPr>
          <w:id w:val="-1235242173"/>
          <w:citation/>
        </w:sdtPr>
        <w:sdtEndPr/>
        <w:sdtContent>
          <w:r w:rsidR="001F7536" w:rsidRPr="006308D4">
            <w:fldChar w:fldCharType="begin"/>
          </w:r>
          <w:r w:rsidRPr="006308D4">
            <w:instrText xml:space="preserve"> CITATION Fru15 \l 1033 </w:instrText>
          </w:r>
          <w:r w:rsidR="001F7536" w:rsidRPr="006308D4">
            <w:fldChar w:fldCharType="separate"/>
          </w:r>
          <w:r w:rsidRPr="006308D4">
            <w:rPr>
              <w:noProof/>
            </w:rPr>
            <w:t xml:space="preserve"> (Fruehauf, Al-Khalifa, &amp; Coniker, 2015)</w:t>
          </w:r>
          <w:r w:rsidR="001F7536" w:rsidRPr="006308D4">
            <w:fldChar w:fldCharType="end"/>
          </w:r>
        </w:sdtContent>
      </w:sdt>
      <w:r w:rsidR="00820C16" w:rsidRPr="006308D4">
        <w:t>. The model has amalgamated different social sciences and knowledge collected in psychology, political science, anthropology and sociology</w:t>
      </w:r>
      <w:r w:rsidR="008C1D93" w:rsidRPr="006308D4">
        <w:t xml:space="preserve"> to ensure it understands a business collectively</w:t>
      </w:r>
      <w:r w:rsidR="00681C2E" w:rsidRPr="006308D4">
        <w:t xml:space="preserve"> since behavior is treated as observable actions irrespective of the influences it has on the genres</w:t>
      </w:r>
      <w:sdt>
        <w:sdtPr>
          <w:id w:val="-605892516"/>
          <w:citation/>
        </w:sdtPr>
        <w:sdtEndPr/>
        <w:sdtContent>
          <w:r w:rsidR="001F7536" w:rsidRPr="006308D4">
            <w:fldChar w:fldCharType="begin"/>
          </w:r>
          <w:r w:rsidR="00B85AB0" w:rsidRPr="006308D4">
            <w:instrText xml:space="preserve"> CITATION Tim13 \l 1033 </w:instrText>
          </w:r>
          <w:r w:rsidR="001F7536" w:rsidRPr="006308D4">
            <w:fldChar w:fldCharType="separate"/>
          </w:r>
          <w:r w:rsidR="00B85AB0" w:rsidRPr="006308D4">
            <w:rPr>
              <w:noProof/>
            </w:rPr>
            <w:t xml:space="preserve"> (Chatterton &amp; Wilson, 2013)</w:t>
          </w:r>
          <w:r w:rsidR="001F7536" w:rsidRPr="006308D4">
            <w:fldChar w:fldCharType="end"/>
          </w:r>
        </w:sdtContent>
      </w:sdt>
      <w:r w:rsidR="00681C2E" w:rsidRPr="006308D4">
        <w:t xml:space="preserve"> </w:t>
      </w:r>
      <w:r w:rsidR="008C1D93" w:rsidRPr="006308D4">
        <w:t xml:space="preserve">. The four divisions will be illustrated singularly to provide proper coverage of its essence and definition.  </w:t>
      </w:r>
    </w:p>
    <w:p w:rsidR="008C1D93" w:rsidRPr="006308D4" w:rsidRDefault="00820C16" w:rsidP="008C1D93">
      <w:r w:rsidRPr="006308D4">
        <w:t>Structural Framework</w:t>
      </w:r>
    </w:p>
    <w:p w:rsidR="008C1D93" w:rsidRPr="006308D4" w:rsidRDefault="00820C16" w:rsidP="009A2536">
      <w:pPr>
        <w:ind w:firstLine="720"/>
      </w:pPr>
      <w:r w:rsidRPr="006308D4">
        <w:lastRenderedPageBreak/>
        <w:t>It consists of the nuts and bolts that hold everything in the organization together. When thinking about how to evaluate a company the first thing that comes to mind is how the organization's activities are organized. Also, it compares the foundation of the business activities and how technology influences the attainment of goal, visions, and objectives of the company.</w:t>
      </w:r>
      <w:r w:rsidR="00346DE8" w:rsidRPr="006308D4">
        <w:t xml:space="preserve"> </w:t>
      </w:r>
      <w:r w:rsidR="00771649" w:rsidRPr="006308D4">
        <w:t>Additionally</w:t>
      </w:r>
      <w:r w:rsidR="00346DE8" w:rsidRPr="006308D4">
        <w:t>, it concentrates on the strategies to use to attain this goals</w:t>
      </w:r>
      <w:sdt>
        <w:sdtPr>
          <w:id w:val="984511577"/>
          <w:citation/>
        </w:sdtPr>
        <w:sdtEndPr/>
        <w:sdtContent>
          <w:r w:rsidR="001F7536" w:rsidRPr="006308D4">
            <w:fldChar w:fldCharType="begin"/>
          </w:r>
          <w:r w:rsidR="00346DE8" w:rsidRPr="006308D4">
            <w:instrText xml:space="preserve"> CITATION ACC18 \l 1033 </w:instrText>
          </w:r>
          <w:r w:rsidR="001F7536" w:rsidRPr="006308D4">
            <w:fldChar w:fldCharType="separate"/>
          </w:r>
          <w:r w:rsidR="00346DE8" w:rsidRPr="006308D4">
            <w:rPr>
              <w:noProof/>
            </w:rPr>
            <w:t xml:space="preserve"> (ACCIPIO, 2018)</w:t>
          </w:r>
          <w:r w:rsidR="001F7536" w:rsidRPr="006308D4">
            <w:fldChar w:fldCharType="end"/>
          </w:r>
        </w:sdtContent>
      </w:sdt>
      <w:r w:rsidR="00E82896">
        <w:t>.</w:t>
      </w:r>
      <w:r w:rsidRPr="006308D4">
        <w:t xml:space="preserve"> In many ways, it is the most natural frame to examine since every aspect is black and white and you can look at the structure objectively and come up with ways to better it.</w:t>
      </w:r>
      <w:r w:rsidR="00771649" w:rsidRPr="006308D4">
        <w:t xml:space="preserve"> Moreover</w:t>
      </w:r>
      <w:r w:rsidR="00346DE8" w:rsidRPr="006308D4">
        <w:t>,</w:t>
      </w:r>
      <w:r w:rsidR="00771649" w:rsidRPr="006308D4">
        <w:t xml:space="preserve"> reporting</w:t>
      </w:r>
      <w:r w:rsidR="00346DE8" w:rsidRPr="006308D4">
        <w:t xml:space="preserve"> lines and metric </w:t>
      </w:r>
      <w:r w:rsidR="00771649" w:rsidRPr="006308D4">
        <w:t>agreement</w:t>
      </w:r>
      <w:r w:rsidR="00346DE8" w:rsidRPr="006308D4">
        <w:t xml:space="preserve"> will be included in order to come up with</w:t>
      </w:r>
      <w:r w:rsidR="00771649" w:rsidRPr="006308D4">
        <w:t xml:space="preserve"> effective</w:t>
      </w:r>
      <w:r w:rsidR="00346DE8" w:rsidRPr="006308D4">
        <w:t xml:space="preserve"> creating </w:t>
      </w:r>
      <w:r w:rsidR="00771649" w:rsidRPr="006308D4">
        <w:t>systems</w:t>
      </w:r>
      <w:r w:rsidR="00346DE8" w:rsidRPr="006308D4">
        <w:t xml:space="preserve"> and procedures for the </w:t>
      </w:r>
      <w:r w:rsidR="00771649" w:rsidRPr="006308D4">
        <w:t>organization</w:t>
      </w:r>
      <w:sdt>
        <w:sdtPr>
          <w:id w:val="-902211301"/>
          <w:citation/>
        </w:sdtPr>
        <w:sdtEndPr/>
        <w:sdtContent>
          <w:r w:rsidR="001F7536" w:rsidRPr="006308D4">
            <w:fldChar w:fldCharType="begin"/>
          </w:r>
          <w:r w:rsidR="00346DE8" w:rsidRPr="006308D4">
            <w:instrText xml:space="preserve"> CITATION ACC18 \l 1033 </w:instrText>
          </w:r>
          <w:r w:rsidR="001F7536" w:rsidRPr="006308D4">
            <w:fldChar w:fldCharType="separate"/>
          </w:r>
          <w:r w:rsidR="00346DE8" w:rsidRPr="006308D4">
            <w:rPr>
              <w:noProof/>
            </w:rPr>
            <w:t xml:space="preserve"> (ACCIPIO, 2018)</w:t>
          </w:r>
          <w:r w:rsidR="001F7536" w:rsidRPr="006308D4">
            <w:fldChar w:fldCharType="end"/>
          </w:r>
        </w:sdtContent>
      </w:sdt>
      <w:r w:rsidR="00346DE8" w:rsidRPr="006308D4">
        <w:t>.</w:t>
      </w:r>
    </w:p>
    <w:p w:rsidR="008C1D93" w:rsidRPr="006308D4" w:rsidRDefault="00820C16" w:rsidP="008C1D93">
      <w:r w:rsidRPr="006308D4">
        <w:t>Human Resource Frame</w:t>
      </w:r>
    </w:p>
    <w:p w:rsidR="009D7C39" w:rsidRPr="006308D4" w:rsidRDefault="00820C16" w:rsidP="009A2536">
      <w:pPr>
        <w:ind w:firstLine="720"/>
      </w:pPr>
      <w:r w:rsidRPr="006308D4">
        <w:t xml:space="preserve">In any organization, people are the most critical factor of production since they are the tools that drive all the other elements. </w:t>
      </w:r>
      <w:r w:rsidR="00910920" w:rsidRPr="006308D4">
        <w:t xml:space="preserve">The frame will generally focus on the human needs in order to meet the organizations basic need by adjusting individuals to fit in their </w:t>
      </w:r>
      <w:r w:rsidR="00756B7B" w:rsidRPr="006308D4">
        <w:t>organization</w:t>
      </w:r>
      <w:sdt>
        <w:sdtPr>
          <w:id w:val="-1869976779"/>
          <w:citation/>
        </w:sdtPr>
        <w:sdtEndPr/>
        <w:sdtContent>
          <w:r w:rsidR="001F7536" w:rsidRPr="006308D4">
            <w:fldChar w:fldCharType="begin"/>
          </w:r>
          <w:r w:rsidR="00910920" w:rsidRPr="006308D4">
            <w:instrText xml:space="preserve"> CITATION Mab15 \l 1033 </w:instrText>
          </w:r>
          <w:r w:rsidR="001F7536" w:rsidRPr="006308D4">
            <w:fldChar w:fldCharType="separate"/>
          </w:r>
          <w:r w:rsidR="00910920" w:rsidRPr="006308D4">
            <w:rPr>
              <w:noProof/>
            </w:rPr>
            <w:t xml:space="preserve"> (Tan, Hee, &amp; Piaw, 2015)</w:t>
          </w:r>
          <w:r w:rsidR="001F7536" w:rsidRPr="006308D4">
            <w:fldChar w:fldCharType="end"/>
          </w:r>
        </w:sdtContent>
      </w:sdt>
      <w:r w:rsidR="00756B7B" w:rsidRPr="006308D4">
        <w:t xml:space="preserve">. </w:t>
      </w:r>
      <w:r w:rsidRPr="006308D4">
        <w:t xml:space="preserve">Being able to recruit and retain the best employees ensures that the organization is producing quality products or services due to the level of experience and </w:t>
      </w:r>
      <w:r w:rsidR="005948F9" w:rsidRPr="006308D4">
        <w:t>training. Nevertheless</w:t>
      </w:r>
      <w:r w:rsidR="00756B7B" w:rsidRPr="006308D4">
        <w:t>, e</w:t>
      </w:r>
      <w:r w:rsidRPr="006308D4">
        <w:t>ven if the business relies heavily on technology, human input is necessary to check up on the machines and to give orders to be performed</w:t>
      </w:r>
      <w:sdt>
        <w:sdtPr>
          <w:id w:val="784082035"/>
          <w:citation/>
        </w:sdtPr>
        <w:sdtEndPr/>
        <w:sdtContent>
          <w:r w:rsidR="001F7536" w:rsidRPr="006308D4">
            <w:fldChar w:fldCharType="begin"/>
          </w:r>
          <w:r w:rsidR="00756B7B" w:rsidRPr="006308D4">
            <w:instrText xml:space="preserve"> CITATION Mab15 \l 1033 </w:instrText>
          </w:r>
          <w:r w:rsidR="001F7536" w:rsidRPr="006308D4">
            <w:fldChar w:fldCharType="separate"/>
          </w:r>
          <w:r w:rsidR="00756B7B" w:rsidRPr="006308D4">
            <w:rPr>
              <w:noProof/>
            </w:rPr>
            <w:t xml:space="preserve"> (Tan, Hee, &amp; Piaw, 2015)</w:t>
          </w:r>
          <w:r w:rsidR="001F7536" w:rsidRPr="006308D4">
            <w:fldChar w:fldCharType="end"/>
          </w:r>
        </w:sdtContent>
      </w:sdt>
      <w:r w:rsidRPr="006308D4">
        <w:t>. Therefore, paying attention to the human capital in an enterprise ensure the short and long-term success of the company</w:t>
      </w:r>
      <w:r w:rsidR="00756B7B" w:rsidRPr="006308D4">
        <w:t xml:space="preserve"> and shifting of the elements effectively bring about cognitive ability</w:t>
      </w:r>
      <w:sdt>
        <w:sdtPr>
          <w:id w:val="-1355421581"/>
          <w:citation/>
        </w:sdtPr>
        <w:sdtEndPr/>
        <w:sdtContent>
          <w:r w:rsidR="001F7536" w:rsidRPr="006308D4">
            <w:fldChar w:fldCharType="begin"/>
          </w:r>
          <w:r w:rsidR="00756B7B" w:rsidRPr="006308D4">
            <w:instrText xml:space="preserve"> CITATION Mab15 \l 1033 </w:instrText>
          </w:r>
          <w:r w:rsidR="001F7536" w:rsidRPr="006308D4">
            <w:fldChar w:fldCharType="separate"/>
          </w:r>
          <w:r w:rsidR="00756B7B" w:rsidRPr="006308D4">
            <w:rPr>
              <w:noProof/>
            </w:rPr>
            <w:t xml:space="preserve"> (Tan, Hee, &amp; Piaw, 2015)</w:t>
          </w:r>
          <w:r w:rsidR="001F7536" w:rsidRPr="006308D4">
            <w:fldChar w:fldCharType="end"/>
          </w:r>
        </w:sdtContent>
      </w:sdt>
      <w:r w:rsidRPr="006308D4">
        <w:t>. It consists of an ideal that states that if an employee is properly motivated, they will perform considerably well</w:t>
      </w:r>
      <w:r w:rsidR="00756B7B" w:rsidRPr="006308D4">
        <w:t xml:space="preserve"> due to their discrete </w:t>
      </w:r>
      <w:r w:rsidR="005948F9" w:rsidRPr="006308D4">
        <w:t>behavior</w:t>
      </w:r>
      <w:sdt>
        <w:sdtPr>
          <w:id w:val="-1289811682"/>
          <w:citation/>
        </w:sdtPr>
        <w:sdtEndPr/>
        <w:sdtContent>
          <w:r w:rsidR="001F7536" w:rsidRPr="006308D4">
            <w:fldChar w:fldCharType="begin"/>
          </w:r>
          <w:r w:rsidR="00756B7B" w:rsidRPr="006308D4">
            <w:instrText xml:space="preserve"> CITATION Tim13 \l 1033 </w:instrText>
          </w:r>
          <w:r w:rsidR="001F7536" w:rsidRPr="006308D4">
            <w:fldChar w:fldCharType="separate"/>
          </w:r>
          <w:r w:rsidR="00756B7B" w:rsidRPr="006308D4">
            <w:rPr>
              <w:noProof/>
            </w:rPr>
            <w:t xml:space="preserve"> (Chatterton &amp; Wilson, 2013)</w:t>
          </w:r>
          <w:r w:rsidR="001F7536" w:rsidRPr="006308D4">
            <w:fldChar w:fldCharType="end"/>
          </w:r>
        </w:sdtContent>
      </w:sdt>
      <w:r w:rsidR="00756B7B" w:rsidRPr="006308D4">
        <w:t>.</w:t>
      </w:r>
    </w:p>
    <w:p w:rsidR="009D7C39" w:rsidRPr="006308D4" w:rsidRDefault="00820C16" w:rsidP="009D7C39">
      <w:r w:rsidRPr="006308D4">
        <w:lastRenderedPageBreak/>
        <w:t>Political Frame</w:t>
      </w:r>
    </w:p>
    <w:p w:rsidR="008C1D93" w:rsidRPr="006308D4" w:rsidRDefault="00820C16" w:rsidP="009A2536">
      <w:pPr>
        <w:ind w:firstLine="720"/>
      </w:pPr>
      <w:r w:rsidRPr="006308D4">
        <w:t xml:space="preserve"> Politics make up most of the social issues that affect a business and decisions made by the political class have the power to influence how an organization does it business and communicates with its customers</w:t>
      </w:r>
      <w:r w:rsidR="00B11675" w:rsidRPr="006308D4">
        <w:t xml:space="preserve"> to address conflicting agendas between them</w:t>
      </w:r>
      <w:sdt>
        <w:sdtPr>
          <w:id w:val="-1700157555"/>
          <w:citation/>
        </w:sdtPr>
        <w:sdtEndPr/>
        <w:sdtContent>
          <w:r w:rsidR="001F7536" w:rsidRPr="006308D4">
            <w:fldChar w:fldCharType="begin"/>
          </w:r>
          <w:r w:rsidR="00B11675" w:rsidRPr="006308D4">
            <w:instrText xml:space="preserve"> CITATION ACC18 \l 1033 </w:instrText>
          </w:r>
          <w:r w:rsidR="001F7536" w:rsidRPr="006308D4">
            <w:fldChar w:fldCharType="separate"/>
          </w:r>
          <w:r w:rsidR="00B11675" w:rsidRPr="006308D4">
            <w:rPr>
              <w:noProof/>
            </w:rPr>
            <w:t xml:space="preserve"> (ACCIPIO, 2018)</w:t>
          </w:r>
          <w:r w:rsidR="001F7536" w:rsidRPr="006308D4">
            <w:fldChar w:fldCharType="end"/>
          </w:r>
        </w:sdtContent>
      </w:sdt>
      <w:r w:rsidRPr="006308D4">
        <w:t>. Politics can exist in two ways internally in the company where there are rivalry and competition or externally where there is electively selected leaders serving the needs of the citizens</w:t>
      </w:r>
      <w:r w:rsidR="007903CB" w:rsidRPr="006308D4">
        <w:t xml:space="preserve"> since political leaders spend most of the time networking and creating powerbase</w:t>
      </w:r>
      <w:sdt>
        <w:sdtPr>
          <w:id w:val="1403413495"/>
          <w:citation/>
        </w:sdtPr>
        <w:sdtEndPr/>
        <w:sdtContent>
          <w:r w:rsidR="001F7536" w:rsidRPr="006308D4">
            <w:fldChar w:fldCharType="begin"/>
          </w:r>
          <w:r w:rsidR="007903CB" w:rsidRPr="006308D4">
            <w:instrText xml:space="preserve"> CITATION Mab15 \l 1033 </w:instrText>
          </w:r>
          <w:r w:rsidR="001F7536" w:rsidRPr="006308D4">
            <w:fldChar w:fldCharType="separate"/>
          </w:r>
          <w:r w:rsidR="007903CB" w:rsidRPr="006308D4">
            <w:rPr>
              <w:noProof/>
            </w:rPr>
            <w:t xml:space="preserve"> (Tan, Hee, &amp; Piaw, 2015)</w:t>
          </w:r>
          <w:r w:rsidR="001F7536" w:rsidRPr="006308D4">
            <w:fldChar w:fldCharType="end"/>
          </w:r>
        </w:sdtContent>
      </w:sdt>
      <w:r w:rsidRPr="006308D4">
        <w:t xml:space="preserve">. In any of these divisions, they make it difficult or more comfortable to make decisions in an organization. To adequately understand a firm it is essential to have a clear picture of the political playing field in the company. And, an analyst should look into who the power players are, if there is any rivalry, and how do the two camps aim to get and maintain the influence.  </w:t>
      </w:r>
    </w:p>
    <w:p w:rsidR="009D7C39" w:rsidRPr="006308D4" w:rsidRDefault="00820C16" w:rsidP="009D7C39">
      <w:r w:rsidRPr="006308D4">
        <w:t>Symbolic Frame</w:t>
      </w:r>
    </w:p>
    <w:p w:rsidR="009D7C39" w:rsidRPr="006308D4" w:rsidRDefault="00820C16" w:rsidP="009A2536">
      <w:pPr>
        <w:ind w:firstLine="720"/>
      </w:pPr>
      <w:r w:rsidRPr="006308D4">
        <w:t>It is the most challenging frame for any business owner to observe in a business. It deals with the image of the organization which is the mental picture displayed in the minds of the consumer when they s</w:t>
      </w:r>
      <w:r w:rsidR="00B31A67" w:rsidRPr="006308D4">
        <w:t xml:space="preserve">ee and hears about your product as it </w:t>
      </w:r>
      <w:r w:rsidR="005948F9" w:rsidRPr="006308D4">
        <w:t>addresses the</w:t>
      </w:r>
      <w:r w:rsidR="00B31A67" w:rsidRPr="006308D4">
        <w:t xml:space="preserve"> </w:t>
      </w:r>
      <w:r w:rsidR="005948F9" w:rsidRPr="006308D4">
        <w:t>individual’s</w:t>
      </w:r>
      <w:r w:rsidR="00B31A67" w:rsidRPr="006308D4">
        <w:t xml:space="preserve"> needs</w:t>
      </w:r>
      <w:r w:rsidRPr="006308D4">
        <w:t xml:space="preserve"> </w:t>
      </w:r>
      <w:sdt>
        <w:sdtPr>
          <w:id w:val="1078245598"/>
          <w:citation/>
        </w:sdtPr>
        <w:sdtEndPr/>
        <w:sdtContent>
          <w:r w:rsidR="001F7536" w:rsidRPr="006308D4">
            <w:fldChar w:fldCharType="begin"/>
          </w:r>
          <w:r w:rsidR="00B31A67" w:rsidRPr="006308D4">
            <w:instrText xml:space="preserve"> CITATION ACC18 \l 1033 </w:instrText>
          </w:r>
          <w:r w:rsidR="001F7536" w:rsidRPr="006308D4">
            <w:fldChar w:fldCharType="separate"/>
          </w:r>
          <w:r w:rsidR="00B31A67" w:rsidRPr="006308D4">
            <w:rPr>
              <w:noProof/>
            </w:rPr>
            <w:t>(ACCIPIO, 2018)</w:t>
          </w:r>
          <w:r w:rsidR="001F7536" w:rsidRPr="006308D4">
            <w:fldChar w:fldCharType="end"/>
          </w:r>
        </w:sdtContent>
      </w:sdt>
      <w:r w:rsidR="00B31A67" w:rsidRPr="006308D4">
        <w:t xml:space="preserve">. </w:t>
      </w:r>
      <w:r w:rsidRPr="006308D4">
        <w:t>In this framework, it is essential to observe a company through a theatrical lens and examine how it dramatizes its existence to the world</w:t>
      </w:r>
      <w:r w:rsidR="00B31A67" w:rsidRPr="006308D4">
        <w:t xml:space="preserve"> since it significantly impacts on the directive of an </w:t>
      </w:r>
      <w:r w:rsidR="005948F9" w:rsidRPr="006308D4">
        <w:t>organization</w:t>
      </w:r>
      <w:sdt>
        <w:sdtPr>
          <w:id w:val="-306858686"/>
          <w:citation/>
        </w:sdtPr>
        <w:sdtEndPr/>
        <w:sdtContent>
          <w:r w:rsidR="001F7536" w:rsidRPr="006308D4">
            <w:fldChar w:fldCharType="begin"/>
          </w:r>
          <w:r w:rsidR="00B31A67" w:rsidRPr="006308D4">
            <w:instrText xml:space="preserve"> CITATION ACC18 \l 1033 </w:instrText>
          </w:r>
          <w:r w:rsidR="001F7536" w:rsidRPr="006308D4">
            <w:fldChar w:fldCharType="separate"/>
          </w:r>
          <w:r w:rsidR="00B31A67" w:rsidRPr="006308D4">
            <w:rPr>
              <w:noProof/>
            </w:rPr>
            <w:t xml:space="preserve"> (ACCIPIO, 2018)</w:t>
          </w:r>
          <w:r w:rsidR="001F7536" w:rsidRPr="006308D4">
            <w:fldChar w:fldCharType="end"/>
          </w:r>
        </w:sdtContent>
      </w:sdt>
      <w:r w:rsidRPr="006308D4">
        <w:t xml:space="preserve">. The company is viewed as the play, and the employees as the actors and how they perform regarding profits, the interaction between the company and consumers and the </w:t>
      </w:r>
      <w:proofErr w:type="spellStart"/>
      <w:r w:rsidRPr="006308D4">
        <w:t>dramatical</w:t>
      </w:r>
      <w:proofErr w:type="spellEnd"/>
      <w:r w:rsidRPr="006308D4">
        <w:t xml:space="preserve"> appeal enable the company to evolve. The theatre </w:t>
      </w:r>
      <w:r w:rsidRPr="006308D4">
        <w:lastRenderedPageBreak/>
        <w:t>method of thinking allows the organization to feel a live-giving meaning to its actions and observing the results.</w:t>
      </w:r>
    </w:p>
    <w:p w:rsidR="00875570" w:rsidRPr="006308D4" w:rsidRDefault="00820C16" w:rsidP="00875570">
      <w:pPr>
        <w:jc w:val="center"/>
      </w:pPr>
      <w:r w:rsidRPr="006308D4">
        <w:t>Analysis of Seven Articles</w:t>
      </w:r>
    </w:p>
    <w:p w:rsidR="004D1D8C" w:rsidRPr="006308D4" w:rsidRDefault="00820C16" w:rsidP="004D1D8C">
      <w:pPr>
        <w:ind w:firstLine="720"/>
      </w:pPr>
      <w:r w:rsidRPr="006308D4">
        <w:t>In this section, I will continue to create the literature review by introducing articles by different scholars on the four frame model. The seven papers will ensure I have enough material to form an argument for the paper.</w:t>
      </w:r>
      <w:r w:rsidR="004D1D8C" w:rsidRPr="006308D4">
        <w:t xml:space="preserve">  </w:t>
      </w:r>
    </w:p>
    <w:p w:rsidR="002052E7" w:rsidRPr="006308D4" w:rsidRDefault="002052E7" w:rsidP="002052E7">
      <w:r w:rsidRPr="006308D4">
        <w:t xml:space="preserve">Tan, M., </w:t>
      </w:r>
      <w:proofErr w:type="spellStart"/>
      <w:r w:rsidRPr="006308D4">
        <w:t>Hee</w:t>
      </w:r>
      <w:proofErr w:type="spellEnd"/>
      <w:r w:rsidRPr="006308D4">
        <w:t xml:space="preserve">, T. F., &amp; </w:t>
      </w:r>
      <w:proofErr w:type="spellStart"/>
      <w:r w:rsidRPr="006308D4">
        <w:t>Piaw</w:t>
      </w:r>
      <w:proofErr w:type="spellEnd"/>
      <w:r w:rsidRPr="006308D4">
        <w:t xml:space="preserve">, C. Y. (2015). A Qualitative Analysis of the Leadership Style of a Vice-Chancellor in a Private University in Malaysia. </w:t>
      </w:r>
      <w:r w:rsidRPr="006308D4">
        <w:rPr>
          <w:i/>
        </w:rPr>
        <w:t>Sage open</w:t>
      </w:r>
      <w:r w:rsidRPr="006308D4">
        <w:t>, 1-11.</w:t>
      </w:r>
    </w:p>
    <w:p w:rsidR="006D66F2" w:rsidRPr="006308D4" w:rsidRDefault="004D1D8C" w:rsidP="009A2536">
      <w:pPr>
        <w:ind w:firstLine="720"/>
      </w:pPr>
      <w:r w:rsidRPr="006308D4">
        <w:t xml:space="preserve">Tan, </w:t>
      </w:r>
      <w:proofErr w:type="spellStart"/>
      <w:r w:rsidRPr="006308D4">
        <w:t>Hee</w:t>
      </w:r>
      <w:proofErr w:type="spellEnd"/>
      <w:r w:rsidRPr="006308D4">
        <w:t xml:space="preserve">, &amp; </w:t>
      </w:r>
      <w:proofErr w:type="spellStart"/>
      <w:r w:rsidRPr="006308D4">
        <w:t>Piaw</w:t>
      </w:r>
      <w:proofErr w:type="spellEnd"/>
      <w:r w:rsidRPr="006308D4">
        <w:t>,</w:t>
      </w:r>
      <w:r w:rsidR="00BE6AD7" w:rsidRPr="006308D4">
        <w:t xml:space="preserve"> in their article they</w:t>
      </w:r>
      <w:r w:rsidR="00820C16" w:rsidRPr="006308D4">
        <w:t xml:space="preserve"> have relied their instincts on leadership and management. The writers </w:t>
      </w:r>
      <w:r w:rsidR="00BE6AD7" w:rsidRPr="006308D4">
        <w:t xml:space="preserve">diagnosed how leaders are using the four frame models in their leadership with the example of the vice chancellor in a private university in </w:t>
      </w:r>
      <w:r w:rsidR="0020075E" w:rsidRPr="006308D4">
        <w:t>Malaysia</w:t>
      </w:r>
      <w:r w:rsidR="00BE6AD7" w:rsidRPr="006308D4">
        <w:t xml:space="preserve">. They believed that the </w:t>
      </w:r>
      <w:r w:rsidR="0020075E" w:rsidRPr="006308D4">
        <w:t>leadership</w:t>
      </w:r>
      <w:r w:rsidR="00BE6AD7" w:rsidRPr="006308D4">
        <w:t xml:space="preserve"> </w:t>
      </w:r>
      <w:r w:rsidR="0020075E" w:rsidRPr="006308D4">
        <w:t>styles</w:t>
      </w:r>
      <w:r w:rsidR="00BE6AD7" w:rsidRPr="006308D4">
        <w:t xml:space="preserve"> will vary from one leader to the other depending on the </w:t>
      </w:r>
      <w:r w:rsidR="0020075E" w:rsidRPr="006308D4">
        <w:t>organization</w:t>
      </w:r>
      <w:r w:rsidR="00BE6AD7" w:rsidRPr="006308D4">
        <w:t xml:space="preserve"> as well as the tasks to be undertaken. In reframing the university, the three</w:t>
      </w:r>
      <w:r w:rsidR="0077564A" w:rsidRPr="006308D4">
        <w:t xml:space="preserve"> authors </w:t>
      </w:r>
      <w:r w:rsidR="00BE6AD7" w:rsidRPr="006308D4">
        <w:t>concentrate on the education research on high education setting</w:t>
      </w:r>
      <w:r w:rsidR="0077564A" w:rsidRPr="006308D4">
        <w:t>. And, in so doing they make the book more attractive to leaders</w:t>
      </w:r>
      <w:r w:rsidR="00BE6AD7" w:rsidRPr="006308D4">
        <w:t xml:space="preserve"> of education institutions </w:t>
      </w:r>
      <w:r w:rsidR="0077564A" w:rsidRPr="006308D4">
        <w:t>who can use its cont</w:t>
      </w:r>
      <w:r w:rsidR="00BE6AD7" w:rsidRPr="006308D4">
        <w:t>ents to advice other leaders as well as providing guidance</w:t>
      </w:r>
      <w:r w:rsidR="0077564A" w:rsidRPr="006308D4">
        <w:t>.</w:t>
      </w:r>
      <w:r w:rsidR="006D66F2" w:rsidRPr="006308D4">
        <w:t xml:space="preserve"> </w:t>
      </w:r>
    </w:p>
    <w:p w:rsidR="004B63A6" w:rsidRPr="006308D4" w:rsidRDefault="004B63A6" w:rsidP="004B63A6">
      <w:r w:rsidRPr="006308D4">
        <w:t xml:space="preserve">Chatterton, T., &amp; Wilson, C. (2013). The ‘Four Dimensions of </w:t>
      </w:r>
      <w:r w:rsidR="00B8788C" w:rsidRPr="006308D4">
        <w:t>Behavior</w:t>
      </w:r>
      <w:r w:rsidRPr="006308D4">
        <w:t xml:space="preserve">’ framework: a tool for characterizing behaviors to help design better interventions. </w:t>
      </w:r>
      <w:r w:rsidRPr="006308D4">
        <w:rPr>
          <w:i/>
        </w:rPr>
        <w:t>University of the West of England</w:t>
      </w:r>
      <w:r w:rsidRPr="006308D4">
        <w:t>, 4-27.</w:t>
      </w:r>
    </w:p>
    <w:p w:rsidR="00747964" w:rsidRPr="006308D4" w:rsidRDefault="006D66F2" w:rsidP="009A2536">
      <w:pPr>
        <w:ind w:firstLine="720"/>
      </w:pPr>
      <w:r w:rsidRPr="006308D4">
        <w:t xml:space="preserve">Chatterton &amp; </w:t>
      </w:r>
      <w:proofErr w:type="spellStart"/>
      <w:r w:rsidR="00CD09EE" w:rsidRPr="006308D4">
        <w:t>Wilsonn</w:t>
      </w:r>
      <w:proofErr w:type="spellEnd"/>
      <w:r w:rsidR="00CD09EE" w:rsidRPr="006308D4">
        <w:t xml:space="preserve"> in</w:t>
      </w:r>
      <w:r w:rsidR="00747964" w:rsidRPr="006308D4">
        <w:t xml:space="preserve"> their article they offer</w:t>
      </w:r>
      <w:r w:rsidR="00820C16" w:rsidRPr="006308D4">
        <w:t xml:space="preserve"> insight on the organizational culture and the four frame model </w:t>
      </w:r>
      <w:r w:rsidR="00010C4F" w:rsidRPr="006308D4">
        <w:t xml:space="preserve">to policy maker and </w:t>
      </w:r>
      <w:r w:rsidR="00CD09EE" w:rsidRPr="006308D4">
        <w:t>practitioners</w:t>
      </w:r>
      <w:r w:rsidR="00010C4F" w:rsidRPr="006308D4">
        <w:t xml:space="preserve"> in </w:t>
      </w:r>
      <w:r w:rsidR="00CD09EE" w:rsidRPr="006308D4">
        <w:t>understanding</w:t>
      </w:r>
      <w:r w:rsidR="00010C4F" w:rsidRPr="006308D4">
        <w:t xml:space="preserve"> the </w:t>
      </w:r>
      <w:r w:rsidR="00CD09EE" w:rsidRPr="006308D4">
        <w:t>behavioral</w:t>
      </w:r>
      <w:r w:rsidR="00010C4F" w:rsidRPr="006308D4">
        <w:t xml:space="preserve"> </w:t>
      </w:r>
      <w:r w:rsidR="00010C4F" w:rsidRPr="006308D4">
        <w:lastRenderedPageBreak/>
        <w:t xml:space="preserve">challenges </w:t>
      </w:r>
      <w:r w:rsidR="00CD09EE" w:rsidRPr="006308D4">
        <w:t>by explanation of the</w:t>
      </w:r>
      <w:r w:rsidR="00010C4F" w:rsidRPr="006308D4">
        <w:t xml:space="preserve"> US policies and effect on institutions</w:t>
      </w:r>
      <w:r w:rsidR="00820C16" w:rsidRPr="006308D4">
        <w:t xml:space="preserve">. </w:t>
      </w:r>
      <w:r w:rsidR="00010C4F" w:rsidRPr="006308D4">
        <w:t xml:space="preserve">The institutions have been observing the four frame models in their undertaking with the US government trying to make some </w:t>
      </w:r>
      <w:r w:rsidR="00CD09EE" w:rsidRPr="006308D4">
        <w:t>behavioral</w:t>
      </w:r>
      <w:r w:rsidR="00010C4F" w:rsidRPr="006308D4">
        <w:t xml:space="preserve"> changes</w:t>
      </w:r>
      <w:r w:rsidR="00747964" w:rsidRPr="006308D4">
        <w:t xml:space="preserve"> frames. This changes have causing some heated debate on their effectiveness in achievement of </w:t>
      </w:r>
      <w:r w:rsidR="00CD09EE" w:rsidRPr="006308D4">
        <w:t>organizations</w:t>
      </w:r>
      <w:r w:rsidR="00747964" w:rsidRPr="006308D4">
        <w:t xml:space="preserve"> goals.</w:t>
      </w:r>
      <w:r w:rsidR="00820C16" w:rsidRPr="006308D4">
        <w:t xml:space="preserve">  </w:t>
      </w:r>
    </w:p>
    <w:p w:rsidR="008B448F" w:rsidRPr="006308D4" w:rsidRDefault="008B448F" w:rsidP="008B448F">
      <w:r w:rsidRPr="006308D4">
        <w:t xml:space="preserve">Fruehauf, J., Al-Khalifa, F., &amp; </w:t>
      </w:r>
      <w:proofErr w:type="spellStart"/>
      <w:r w:rsidRPr="006308D4">
        <w:t>Coniker</w:t>
      </w:r>
      <w:proofErr w:type="spellEnd"/>
      <w:r w:rsidRPr="006308D4">
        <w:t>, J. (20</w:t>
      </w:r>
      <w:r w:rsidR="004F7D3E" w:rsidRPr="006308D4">
        <w:t xml:space="preserve">15). Using The </w:t>
      </w:r>
      <w:proofErr w:type="spellStart"/>
      <w:r w:rsidR="004F7D3E" w:rsidRPr="006308D4">
        <w:t>Bolman</w:t>
      </w:r>
      <w:proofErr w:type="spellEnd"/>
      <w:r w:rsidR="004F7D3E" w:rsidRPr="006308D4">
        <w:t xml:space="preserve"> and Deal’s</w:t>
      </w:r>
      <w:r w:rsidRPr="006308D4">
        <w:t xml:space="preserve"> Four Frames in Developing a Data Governance Strategy. </w:t>
      </w:r>
      <w:r w:rsidRPr="006308D4">
        <w:rPr>
          <w:i/>
        </w:rPr>
        <w:t>Issues in Information Systems</w:t>
      </w:r>
      <w:r w:rsidRPr="006308D4">
        <w:t>, 16(2), 161-167.</w:t>
      </w:r>
    </w:p>
    <w:p w:rsidR="00203260" w:rsidRPr="006308D4" w:rsidRDefault="007C0E08" w:rsidP="009A2536">
      <w:pPr>
        <w:ind w:firstLine="720"/>
      </w:pPr>
      <w:r w:rsidRPr="006308D4">
        <w:t xml:space="preserve">Fruehauf, Al-Khalifa, &amp; </w:t>
      </w:r>
      <w:proofErr w:type="spellStart"/>
      <w:r w:rsidRPr="006308D4">
        <w:t>Coniker</w:t>
      </w:r>
      <w:proofErr w:type="spellEnd"/>
      <w:r w:rsidRPr="006308D4">
        <w:t xml:space="preserve"> in their article they use </w:t>
      </w:r>
      <w:proofErr w:type="spellStart"/>
      <w:r w:rsidRPr="006308D4">
        <w:t>Bolman</w:t>
      </w:r>
      <w:proofErr w:type="spellEnd"/>
      <w:r w:rsidRPr="006308D4">
        <w:t xml:space="preserve"> and </w:t>
      </w:r>
      <w:r w:rsidR="00CD09EE" w:rsidRPr="006308D4">
        <w:t>Deal’s four</w:t>
      </w:r>
      <w:r w:rsidRPr="006308D4">
        <w:t xml:space="preserve"> </w:t>
      </w:r>
      <w:r w:rsidR="00CD09EE" w:rsidRPr="006308D4">
        <w:t>frame</w:t>
      </w:r>
      <w:r w:rsidRPr="006308D4">
        <w:t xml:space="preserve"> model to</w:t>
      </w:r>
      <w:r w:rsidR="00820C16" w:rsidRPr="006308D4">
        <w:t xml:space="preserve"> develop </w:t>
      </w:r>
      <w:r w:rsidR="00E1339B" w:rsidRPr="006308D4">
        <w:t xml:space="preserve">a data governance strategy. The three </w:t>
      </w:r>
      <w:r w:rsidR="00CD09EE" w:rsidRPr="006308D4">
        <w:t>authors</w:t>
      </w:r>
      <w:r w:rsidR="00E1339B" w:rsidRPr="006308D4">
        <w:t xml:space="preserve"> rely on data warehousing band data </w:t>
      </w:r>
      <w:r w:rsidR="00CD09EE" w:rsidRPr="006308D4">
        <w:t>governance</w:t>
      </w:r>
      <w:r w:rsidR="00887A86" w:rsidRPr="006308D4">
        <w:t xml:space="preserve"> as well as the five domains that govern the two in order to merge their connection in an </w:t>
      </w:r>
      <w:r w:rsidR="00CD09EE" w:rsidRPr="006308D4">
        <w:t>organization</w:t>
      </w:r>
      <w:r w:rsidR="00887A86" w:rsidRPr="006308D4">
        <w:t xml:space="preserve">. Further in their analysis they explain how the two </w:t>
      </w:r>
      <w:r w:rsidR="00CD09EE" w:rsidRPr="006308D4">
        <w:t xml:space="preserve">aspects </w:t>
      </w:r>
      <w:r w:rsidR="00887A86" w:rsidRPr="006308D4">
        <w:t xml:space="preserve">are relevant to an industry and their relation to the </w:t>
      </w:r>
      <w:proofErr w:type="spellStart"/>
      <w:r w:rsidR="00887A86" w:rsidRPr="006308D4">
        <w:t>Bolman</w:t>
      </w:r>
      <w:proofErr w:type="spellEnd"/>
      <w:r w:rsidR="00887A86" w:rsidRPr="006308D4">
        <w:t xml:space="preserve"> and Deals four frame model in achievement of its goals</w:t>
      </w:r>
      <w:r w:rsidR="00EA2958" w:rsidRPr="006308D4">
        <w:t>.</w:t>
      </w:r>
      <w:r w:rsidR="00203260" w:rsidRPr="006308D4">
        <w:t xml:space="preserve"> </w:t>
      </w:r>
    </w:p>
    <w:p w:rsidR="008B448F" w:rsidRPr="006308D4" w:rsidRDefault="008B448F" w:rsidP="008B448F">
      <w:proofErr w:type="spellStart"/>
      <w:r w:rsidRPr="006308D4">
        <w:t>Reinholz</w:t>
      </w:r>
      <w:proofErr w:type="spellEnd"/>
      <w:r w:rsidRPr="006308D4">
        <w:t xml:space="preserve">, D. L., &amp; </w:t>
      </w:r>
      <w:proofErr w:type="spellStart"/>
      <w:r w:rsidRPr="006308D4">
        <w:t>Apkarian</w:t>
      </w:r>
      <w:proofErr w:type="spellEnd"/>
      <w:r w:rsidRPr="006308D4">
        <w:t xml:space="preserve">, N. (2018). Four frames for </w:t>
      </w:r>
      <w:r w:rsidR="00621FF8" w:rsidRPr="006308D4">
        <w:t>systematic</w:t>
      </w:r>
      <w:r w:rsidRPr="006308D4">
        <w:t xml:space="preserve"> changes in STEM departments. </w:t>
      </w:r>
      <w:r w:rsidRPr="006308D4">
        <w:rPr>
          <w:i/>
        </w:rPr>
        <w:t>International Journal of STEM education</w:t>
      </w:r>
      <w:r w:rsidRPr="006308D4">
        <w:t>, 1-10.</w:t>
      </w:r>
    </w:p>
    <w:p w:rsidR="00394FC5" w:rsidRPr="006308D4" w:rsidRDefault="00203260" w:rsidP="009A2536">
      <w:pPr>
        <w:ind w:firstLine="720"/>
      </w:pPr>
      <w:proofErr w:type="spellStart"/>
      <w:r w:rsidRPr="006308D4">
        <w:t>Reinholz</w:t>
      </w:r>
      <w:proofErr w:type="spellEnd"/>
      <w:r w:rsidRPr="006308D4">
        <w:t xml:space="preserve"> &amp; </w:t>
      </w:r>
      <w:proofErr w:type="spellStart"/>
      <w:r w:rsidRPr="006308D4">
        <w:t>Apkarian</w:t>
      </w:r>
      <w:proofErr w:type="spellEnd"/>
      <w:r w:rsidRPr="006308D4">
        <w:t xml:space="preserve"> in </w:t>
      </w:r>
      <w:r w:rsidR="00A47B2B" w:rsidRPr="006308D4">
        <w:t>their</w:t>
      </w:r>
      <w:r w:rsidRPr="006308D4">
        <w:t xml:space="preserve"> article they tend to use the four frame model to change the higher education context within the STEM departments. The two authors explain how effective the </w:t>
      </w:r>
      <w:r w:rsidR="00A47B2B" w:rsidRPr="006308D4">
        <w:t>four frames</w:t>
      </w:r>
      <w:r w:rsidR="00A730B2" w:rsidRPr="006308D4">
        <w:t xml:space="preserve"> are to the education system as well as their influence on STEM.</w:t>
      </w:r>
      <w:r w:rsidR="004516AB" w:rsidRPr="006308D4">
        <w:t xml:space="preserve"> </w:t>
      </w:r>
      <w:r w:rsidR="00A47B2B" w:rsidRPr="006308D4">
        <w:t>The</w:t>
      </w:r>
      <w:r w:rsidR="004516AB" w:rsidRPr="006308D4">
        <w:t xml:space="preserve"> authors have used the example of SITAR project to show the influence that the four frame models has had on the relevant department of the project. The article in its research has explained the effectiveness of employing the four frame models in the education </w:t>
      </w:r>
      <w:r w:rsidR="00A47B2B" w:rsidRPr="006308D4">
        <w:t>system</w:t>
      </w:r>
      <w:r w:rsidR="004516AB" w:rsidRPr="006308D4">
        <w:t xml:space="preserve"> by working</w:t>
      </w:r>
      <w:r w:rsidR="00820C16" w:rsidRPr="006308D4">
        <w:t xml:space="preserve"> as a mediating</w:t>
      </w:r>
      <w:r w:rsidR="004516AB" w:rsidRPr="006308D4">
        <w:t xml:space="preserve"> tool amongst departments</w:t>
      </w:r>
      <w:r w:rsidR="00820C16" w:rsidRPr="006308D4">
        <w:t>.</w:t>
      </w:r>
      <w:r w:rsidR="00394FC5" w:rsidRPr="006308D4">
        <w:t xml:space="preserve"> </w:t>
      </w:r>
    </w:p>
    <w:p w:rsidR="008B448F" w:rsidRPr="006308D4" w:rsidRDefault="008B448F" w:rsidP="008B448F">
      <w:r w:rsidRPr="006308D4">
        <w:lastRenderedPageBreak/>
        <w:t xml:space="preserve">Clark, J. R. (2017). Action Research: A district- wide model for arts integration in a low socio-economic urban school district. </w:t>
      </w:r>
      <w:r w:rsidRPr="006308D4">
        <w:rPr>
          <w:i/>
        </w:rPr>
        <w:t>University of Houston</w:t>
      </w:r>
      <w:r w:rsidRPr="006308D4">
        <w:t>, 2-122.</w:t>
      </w:r>
    </w:p>
    <w:p w:rsidR="00BE4966" w:rsidRPr="006308D4" w:rsidRDefault="00394FC5" w:rsidP="009A2536">
      <w:pPr>
        <w:ind w:firstLine="720"/>
      </w:pPr>
      <w:r w:rsidRPr="006308D4">
        <w:t>Clark in his dissertation, he explains how the four frame elements inclusion in arts benefit the public education</w:t>
      </w:r>
      <w:r w:rsidR="003E3D87" w:rsidRPr="006308D4">
        <w:t xml:space="preserve">. The author carries a qualitative </w:t>
      </w:r>
      <w:r w:rsidR="00A47B2B" w:rsidRPr="006308D4">
        <w:t>research with</w:t>
      </w:r>
      <w:r w:rsidR="003E3D87" w:rsidRPr="006308D4">
        <w:t xml:space="preserve"> the participants being fine arts </w:t>
      </w:r>
      <w:r w:rsidR="00A47B2B" w:rsidRPr="006308D4">
        <w:t>teachers</w:t>
      </w:r>
      <w:r w:rsidR="003E3D87" w:rsidRPr="006308D4">
        <w:t xml:space="preserve">, </w:t>
      </w:r>
      <w:r w:rsidR="00A47B2B" w:rsidRPr="006308D4">
        <w:t>administration</w:t>
      </w:r>
      <w:r w:rsidR="003E3D87" w:rsidRPr="006308D4">
        <w:t xml:space="preserve"> an</w:t>
      </w:r>
      <w:r w:rsidR="00A47B2B" w:rsidRPr="006308D4">
        <w:t>d</w:t>
      </w:r>
      <w:r w:rsidR="003E3D87" w:rsidRPr="006308D4">
        <w:t xml:space="preserve"> stakeholders</w:t>
      </w:r>
      <w:r w:rsidR="00380352" w:rsidRPr="006308D4">
        <w:t xml:space="preserve">. In his research he reveals how the six essential elements of successful </w:t>
      </w:r>
      <w:r w:rsidR="00A47B2B" w:rsidRPr="006308D4">
        <w:t>art (administrative</w:t>
      </w:r>
      <w:r w:rsidR="00380352" w:rsidRPr="006308D4">
        <w:t xml:space="preserve"> </w:t>
      </w:r>
      <w:r w:rsidR="00A47B2B" w:rsidRPr="006308D4">
        <w:t>leadership</w:t>
      </w:r>
      <w:r w:rsidR="00380352" w:rsidRPr="006308D4">
        <w:t xml:space="preserve">, </w:t>
      </w:r>
      <w:r w:rsidR="00A47B2B" w:rsidRPr="006308D4">
        <w:t>assessment</w:t>
      </w:r>
      <w:r w:rsidR="00380352" w:rsidRPr="006308D4">
        <w:t xml:space="preserve">, </w:t>
      </w:r>
      <w:r w:rsidR="00A47B2B" w:rsidRPr="006308D4">
        <w:t>curriculum</w:t>
      </w:r>
      <w:r w:rsidR="00380352" w:rsidRPr="006308D4">
        <w:t xml:space="preserve">, resources, staffing, </w:t>
      </w:r>
      <w:r w:rsidR="002901C0" w:rsidRPr="006308D4">
        <w:t>and professional</w:t>
      </w:r>
      <w:r w:rsidR="00380352" w:rsidRPr="006308D4">
        <w:t xml:space="preserve"> development) all rely on the </w:t>
      </w:r>
      <w:r w:rsidR="00A47B2B" w:rsidRPr="006308D4">
        <w:t>four</w:t>
      </w:r>
      <w:r w:rsidR="00380352" w:rsidRPr="006308D4">
        <w:t xml:space="preserve"> </w:t>
      </w:r>
      <w:r w:rsidR="00A47B2B" w:rsidRPr="006308D4">
        <w:t>frame</w:t>
      </w:r>
      <w:r w:rsidR="00380352" w:rsidRPr="006308D4">
        <w:t xml:space="preserve"> models. The </w:t>
      </w:r>
      <w:r w:rsidR="002901C0" w:rsidRPr="006308D4">
        <w:t>dissertation</w:t>
      </w:r>
      <w:r w:rsidR="00380352" w:rsidRPr="006308D4">
        <w:t xml:space="preserve"> revels that four frames model significantly impact art in public education</w:t>
      </w:r>
      <w:r w:rsidR="00BE4966" w:rsidRPr="006308D4">
        <w:t xml:space="preserve">. </w:t>
      </w:r>
    </w:p>
    <w:p w:rsidR="002052E7" w:rsidRPr="006308D4" w:rsidRDefault="002052E7" w:rsidP="002052E7">
      <w:r w:rsidRPr="006308D4">
        <w:t xml:space="preserve">Sowell, S. (2014). Building a new paradigm: Analysis of a case study in organizational change in collection management using </w:t>
      </w:r>
      <w:proofErr w:type="spellStart"/>
      <w:r w:rsidRPr="006308D4">
        <w:t>Bolman's</w:t>
      </w:r>
      <w:proofErr w:type="spellEnd"/>
      <w:r w:rsidRPr="006308D4">
        <w:t xml:space="preserve"> and Deal's four frame model. </w:t>
      </w:r>
      <w:r w:rsidRPr="006308D4">
        <w:rPr>
          <w:i/>
        </w:rPr>
        <w:t>Collective management</w:t>
      </w:r>
      <w:r w:rsidRPr="006308D4">
        <w:t>, 211-226.</w:t>
      </w:r>
    </w:p>
    <w:p w:rsidR="00EA2958" w:rsidRPr="006308D4" w:rsidRDefault="00BE4966" w:rsidP="009A2536">
      <w:pPr>
        <w:ind w:firstLine="720"/>
      </w:pPr>
      <w:r w:rsidRPr="006308D4">
        <w:t xml:space="preserve">Sowell in </w:t>
      </w:r>
      <w:r w:rsidR="002901C0" w:rsidRPr="006308D4">
        <w:t>his</w:t>
      </w:r>
      <w:r w:rsidRPr="006308D4">
        <w:t xml:space="preserve"> </w:t>
      </w:r>
      <w:r w:rsidR="002901C0" w:rsidRPr="006308D4">
        <w:t>article,</w:t>
      </w:r>
      <w:r w:rsidRPr="006308D4">
        <w:t xml:space="preserve"> he shows how organizational can develop s</w:t>
      </w:r>
      <w:r w:rsidR="002901C0" w:rsidRPr="006308D4">
        <w:t>ome change in manage</w:t>
      </w:r>
      <w:r w:rsidRPr="006308D4">
        <w:t xml:space="preserve">ment by using the </w:t>
      </w:r>
      <w:proofErr w:type="spellStart"/>
      <w:r w:rsidRPr="006308D4">
        <w:t>Bolman</w:t>
      </w:r>
      <w:proofErr w:type="spellEnd"/>
      <w:r w:rsidRPr="006308D4">
        <w:t xml:space="preserve"> and </w:t>
      </w:r>
      <w:r w:rsidR="002901C0" w:rsidRPr="006308D4">
        <w:t>Deal’s four</w:t>
      </w:r>
      <w:r w:rsidRPr="006308D4">
        <w:t xml:space="preserve"> frame model. He uses the Oregon State University libraries as an example to show how their change in organizational helped the university overcome the fiscal crisis. The university case study also shows the changes in the collection management using </w:t>
      </w:r>
      <w:r w:rsidR="002901C0" w:rsidRPr="006308D4">
        <w:t>the four</w:t>
      </w:r>
      <w:r w:rsidRPr="006308D4">
        <w:t xml:space="preserve"> frame model. The article also shows </w:t>
      </w:r>
      <w:r w:rsidR="002901C0" w:rsidRPr="006308D4">
        <w:t>that effective</w:t>
      </w:r>
      <w:r w:rsidRPr="006308D4">
        <w:t xml:space="preserve"> changes to overcome the challenges will be portrayed by better use of the political and symbolic frames.</w:t>
      </w:r>
    </w:p>
    <w:p w:rsidR="00614501" w:rsidRPr="006308D4" w:rsidRDefault="00820C16" w:rsidP="009A2536">
      <w:pPr>
        <w:ind w:firstLine="720"/>
      </w:pPr>
      <w:r w:rsidRPr="006308D4">
        <w:t>The four frame model is the tool that is used to incorporate multiple perspectives into any decision. In change leadership in higher education, the framework is used to analyze the capabilities and opportunities of an organization and aim to improve it</w:t>
      </w:r>
      <w:r w:rsidR="004D1D8C" w:rsidRPr="006308D4">
        <w:t xml:space="preserve"> </w:t>
      </w:r>
      <w:sdt>
        <w:sdtPr>
          <w:id w:val="2023423957"/>
          <w:citation/>
        </w:sdtPr>
        <w:sdtEndPr/>
        <w:sdtContent>
          <w:r w:rsidR="001F7536" w:rsidRPr="006308D4">
            <w:fldChar w:fldCharType="begin"/>
          </w:r>
          <w:r w:rsidR="004D1D8C" w:rsidRPr="006308D4">
            <w:instrText xml:space="preserve"> CITATION Mab15 \l 1033 </w:instrText>
          </w:r>
          <w:r w:rsidR="001F7536" w:rsidRPr="006308D4">
            <w:fldChar w:fldCharType="separate"/>
          </w:r>
          <w:r w:rsidR="004D1D8C" w:rsidRPr="006308D4">
            <w:rPr>
              <w:noProof/>
            </w:rPr>
            <w:t>(Tan, Hee, &amp; Piaw, 2015)</w:t>
          </w:r>
          <w:r w:rsidR="001F7536" w:rsidRPr="006308D4">
            <w:fldChar w:fldCharType="end"/>
          </w:r>
        </w:sdtContent>
      </w:sdt>
      <w:r w:rsidRPr="006308D4">
        <w:t xml:space="preserve">. In the book, it deals with six thinking hats to adopt different measures to counteract </w:t>
      </w:r>
      <w:r w:rsidRPr="006308D4">
        <w:lastRenderedPageBreak/>
        <w:t xml:space="preserve">challenges and problems that face the organization. It goes forth to give examples and offer informed decisions depending on the model's </w:t>
      </w:r>
      <w:r w:rsidR="00B666C1" w:rsidRPr="006308D4">
        <w:t xml:space="preserve">theoretical framework. </w:t>
      </w:r>
    </w:p>
    <w:p w:rsidR="00B666C1" w:rsidRPr="006308D4" w:rsidRDefault="00820C16" w:rsidP="00B666C1">
      <w:proofErr w:type="spellStart"/>
      <w:r w:rsidRPr="006308D4">
        <w:t>Klenke</w:t>
      </w:r>
      <w:proofErr w:type="spellEnd"/>
      <w:r w:rsidRPr="006308D4">
        <w:t>, K. (2017). </w:t>
      </w:r>
      <w:r w:rsidRPr="006308D4">
        <w:rPr>
          <w:i/>
          <w:iCs/>
        </w:rPr>
        <w:t>Women in Leadership: Contextual Dynamics and Boundaries, Second Edition</w:t>
      </w:r>
      <w:r w:rsidRPr="006308D4">
        <w:t>. Bingley: Emerald Publishing Limited.</w:t>
      </w:r>
    </w:p>
    <w:p w:rsidR="00B666C1" w:rsidRPr="006308D4" w:rsidRDefault="00820C16" w:rsidP="009A2536">
      <w:pPr>
        <w:ind w:firstLine="720"/>
      </w:pPr>
      <w:r w:rsidRPr="006308D4">
        <w:t>The four frames listed in the book; structure, politics, human resource and symbolic appeal can better the execution of activities in any organizations. The book shows how the principles are used to better practices and businesses led by women. The factors stand out beyond any product or service that is being provided and goes into the core principles that help to run the business.</w:t>
      </w:r>
    </w:p>
    <w:p w:rsidR="00B666C1" w:rsidRPr="006308D4" w:rsidRDefault="00820C16" w:rsidP="00B666C1">
      <w:pPr>
        <w:jc w:val="center"/>
      </w:pPr>
      <w:r w:rsidRPr="006308D4">
        <w:t>Synthesis of the Material Collected from the Articles</w:t>
      </w:r>
    </w:p>
    <w:p w:rsidR="00B666C1" w:rsidRPr="006308D4" w:rsidRDefault="00820C16" w:rsidP="009A2536">
      <w:pPr>
        <w:ind w:firstLine="720"/>
      </w:pPr>
      <w:r w:rsidRPr="006308D4">
        <w:t xml:space="preserve">Seven papers have been used to compare the four frame model, and each insists that culture and commitment to the employee, vision, mission, and goal of the organization is the most important thing. The factors also create a venue to appreciate and promote the employees that work within an organization and recognize them as the most integral part of production. The image of the company should reflect the symbolism displayed by the </w:t>
      </w:r>
      <w:r w:rsidR="003363B5" w:rsidRPr="006308D4">
        <w:t>market environment and the company should do all in their power to ensure they assume the desired picture. The political arena of any organization exists, and the best way to deal with is to provide that the dynamics of its creation and propagation are well understood and noticed. The authors also agree that the modern organization is being faced with a lot of problems and challenges that require an excellent balanced manager and leader to take on the organization.</w:t>
      </w:r>
    </w:p>
    <w:p w:rsidR="003363B5" w:rsidRPr="006308D4" w:rsidRDefault="00820C16" w:rsidP="003363B5">
      <w:pPr>
        <w:jc w:val="center"/>
      </w:pPr>
      <w:r w:rsidRPr="006308D4">
        <w:t>Conclusion</w:t>
      </w:r>
    </w:p>
    <w:p w:rsidR="003363B5" w:rsidRPr="006308D4" w:rsidRDefault="00820C16" w:rsidP="009A2536">
      <w:pPr>
        <w:ind w:firstLine="720"/>
      </w:pPr>
      <w:r w:rsidRPr="006308D4">
        <w:lastRenderedPageBreak/>
        <w:t xml:space="preserve">The paper forth written is a literature review that has gone into discussing the four frame model, and it offers insight into what the manager or leader should do to assume success status. The four frame model consists of four pillars that were discussed by </w:t>
      </w:r>
      <w:proofErr w:type="spellStart"/>
      <w:r w:rsidRPr="006308D4">
        <w:t>Bolman</w:t>
      </w:r>
      <w:proofErr w:type="spellEnd"/>
      <w:r w:rsidRPr="006308D4">
        <w:t xml:space="preserve"> and Deal in the book reframing the organization (Buller, 2015). And, they consider how the organization such as the home depot become one of the most successful organizations in the world in a brief time due to the frameworks mentioned in the book. The paper starts with an introduction that gives the background of the model. The second it takes a closer look at the four frameworks and explains them in depth, and the next section is the sources that will be used to write the paper. The fourth section is the amalgamation of the facts indicated, and the fifth and last area is the conclusion.</w:t>
      </w:r>
    </w:p>
    <w:p w:rsidR="004B63A6" w:rsidRPr="006308D4" w:rsidRDefault="00820C16" w:rsidP="006308D4">
      <w:pPr>
        <w:jc w:val="center"/>
      </w:pPr>
      <w:r w:rsidRPr="006308D4">
        <w:br w:type="page"/>
      </w:r>
    </w:p>
    <w:sdt>
      <w:sdtPr>
        <w:id w:val="1810974504"/>
        <w:docPartObj>
          <w:docPartGallery w:val="Bibliographies"/>
          <w:docPartUnique/>
        </w:docPartObj>
      </w:sdtPr>
      <w:sdtEndPr/>
      <w:sdtContent>
        <w:p w:rsidR="004B63A6" w:rsidRPr="006308D4" w:rsidRDefault="004B63A6" w:rsidP="006308D4">
          <w:pPr>
            <w:jc w:val="center"/>
          </w:pPr>
          <w:r w:rsidRPr="006308D4">
            <w:t>References</w:t>
          </w:r>
        </w:p>
        <w:sdt>
          <w:sdtPr>
            <w:id w:val="-573587230"/>
            <w:bibliography/>
          </w:sdtPr>
          <w:sdtEndPr/>
          <w:sdtContent>
            <w:p w:rsidR="004B63A6" w:rsidRPr="006308D4" w:rsidRDefault="001F7536" w:rsidP="004B63A6">
              <w:pPr>
                <w:pStyle w:val="Bibliography"/>
                <w:ind w:left="720" w:hanging="720"/>
                <w:rPr>
                  <w:noProof/>
                </w:rPr>
              </w:pPr>
              <w:r w:rsidRPr="006308D4">
                <w:fldChar w:fldCharType="begin"/>
              </w:r>
              <w:r w:rsidR="004B63A6" w:rsidRPr="006308D4">
                <w:instrText xml:space="preserve"> BIBLIOGRAPHY </w:instrText>
              </w:r>
              <w:r w:rsidRPr="006308D4">
                <w:fldChar w:fldCharType="separate"/>
              </w:r>
              <w:r w:rsidR="004B63A6" w:rsidRPr="006308D4">
                <w:rPr>
                  <w:noProof/>
                </w:rPr>
                <w:t xml:space="preserve">ACCIPIO. (2018). </w:t>
              </w:r>
              <w:r w:rsidR="004B63A6" w:rsidRPr="006308D4">
                <w:rPr>
                  <w:i/>
                  <w:iCs/>
                  <w:noProof/>
                </w:rPr>
                <w:t>Bolman and Deal's FourFrame Model</w:t>
              </w:r>
              <w:r w:rsidR="004B63A6" w:rsidRPr="006308D4">
                <w:rPr>
                  <w:noProof/>
                </w:rPr>
                <w:t>. Retrieved 6 14, 2018, from http://www.accipio.com/eleadership/mod/wiki/view.php?id=1666</w:t>
              </w:r>
            </w:p>
            <w:p w:rsidR="006308D4" w:rsidRPr="006308D4" w:rsidRDefault="006308D4" w:rsidP="006308D4">
              <w:pPr>
                <w:ind w:left="720" w:hanging="720"/>
              </w:pPr>
              <w:r w:rsidRPr="006308D4">
                <w:t>Buller, J. (2015).</w:t>
              </w:r>
              <w:r w:rsidRPr="006308D4">
                <w:rPr>
                  <w:i/>
                </w:rPr>
                <w:t xml:space="preserve"> Change leadership in higher education: a practical guide to academic transformation</w:t>
              </w:r>
              <w:r w:rsidRPr="006308D4">
                <w:t>. San Francisco: Jossey-Bass.</w:t>
              </w:r>
            </w:p>
            <w:p w:rsidR="004B63A6" w:rsidRPr="006308D4" w:rsidRDefault="004B63A6" w:rsidP="004B63A6">
              <w:pPr>
                <w:pStyle w:val="Bibliography"/>
                <w:ind w:left="720" w:hanging="720"/>
                <w:rPr>
                  <w:noProof/>
                </w:rPr>
              </w:pPr>
              <w:r w:rsidRPr="006308D4">
                <w:rPr>
                  <w:noProof/>
                </w:rPr>
                <w:t xml:space="preserve">Chatterton, T., &amp; Wilson, C. (2013). The ‘Four Dimensions of Behavior’ framework: a tool for characterizing behaviours to help design better interventions. </w:t>
              </w:r>
              <w:r w:rsidRPr="006308D4">
                <w:rPr>
                  <w:i/>
                  <w:iCs/>
                  <w:noProof/>
                </w:rPr>
                <w:t>University of the West of England</w:t>
              </w:r>
              <w:r w:rsidRPr="006308D4">
                <w:rPr>
                  <w:noProof/>
                </w:rPr>
                <w:t>, 4-27.</w:t>
              </w:r>
            </w:p>
            <w:p w:rsidR="004B63A6" w:rsidRPr="006308D4" w:rsidRDefault="004B63A6" w:rsidP="004B63A6">
              <w:pPr>
                <w:pStyle w:val="Bibliography"/>
                <w:ind w:left="720" w:hanging="720"/>
                <w:rPr>
                  <w:noProof/>
                </w:rPr>
              </w:pPr>
              <w:r w:rsidRPr="006308D4">
                <w:rPr>
                  <w:noProof/>
                </w:rPr>
                <w:t xml:space="preserve">Clark, J. R. (2017). Action Research: A district- wide model for arts integration in a low socio-economic urban school district. </w:t>
              </w:r>
              <w:r w:rsidRPr="006308D4">
                <w:rPr>
                  <w:i/>
                  <w:iCs/>
                  <w:noProof/>
                </w:rPr>
                <w:t>University of Houston</w:t>
              </w:r>
              <w:r w:rsidRPr="006308D4">
                <w:rPr>
                  <w:noProof/>
                </w:rPr>
                <w:t>, 2-122.</w:t>
              </w:r>
            </w:p>
            <w:p w:rsidR="004B63A6" w:rsidRPr="006308D4" w:rsidRDefault="004B63A6" w:rsidP="004B63A6">
              <w:pPr>
                <w:pStyle w:val="Bibliography"/>
                <w:ind w:left="720" w:hanging="720"/>
                <w:rPr>
                  <w:noProof/>
                </w:rPr>
              </w:pPr>
              <w:r w:rsidRPr="006308D4">
                <w:rPr>
                  <w:noProof/>
                </w:rPr>
                <w:t>Fruehauf, J., Al-Khalifa, F., &amp; Coniker, J. (20</w:t>
              </w:r>
              <w:r w:rsidR="004F7D3E" w:rsidRPr="006308D4">
                <w:rPr>
                  <w:noProof/>
                </w:rPr>
                <w:t>15). Using The Bolman and Deal’s</w:t>
              </w:r>
              <w:r w:rsidRPr="006308D4">
                <w:rPr>
                  <w:noProof/>
                </w:rPr>
                <w:t xml:space="preserve"> Four Frames in Developing a Data Governance Strategy. </w:t>
              </w:r>
              <w:r w:rsidRPr="006308D4">
                <w:rPr>
                  <w:i/>
                  <w:iCs/>
                  <w:noProof/>
                </w:rPr>
                <w:t>Issues in Information Systems, 16</w:t>
              </w:r>
              <w:r w:rsidRPr="006308D4">
                <w:rPr>
                  <w:noProof/>
                </w:rPr>
                <w:t>(2), 161-167.</w:t>
              </w:r>
            </w:p>
            <w:p w:rsidR="006308D4" w:rsidRPr="006308D4" w:rsidRDefault="006308D4" w:rsidP="006308D4">
              <w:pPr>
                <w:ind w:left="720" w:hanging="720"/>
              </w:pPr>
              <w:r w:rsidRPr="006308D4">
                <w:t xml:space="preserve">Klenke, K. (2017). </w:t>
              </w:r>
              <w:r w:rsidRPr="006308D4">
                <w:rPr>
                  <w:i/>
                </w:rPr>
                <w:t>Women in Leadership: Contextual Dynamics and Boundaries, Second Edition.</w:t>
              </w:r>
              <w:r w:rsidRPr="006308D4">
                <w:t xml:space="preserve"> Bingley: Emerald Publishing Limited.</w:t>
              </w:r>
            </w:p>
            <w:p w:rsidR="004B63A6" w:rsidRPr="006308D4" w:rsidRDefault="004B63A6" w:rsidP="004B63A6">
              <w:pPr>
                <w:pStyle w:val="Bibliography"/>
                <w:ind w:left="720" w:hanging="720"/>
                <w:rPr>
                  <w:noProof/>
                </w:rPr>
              </w:pPr>
              <w:r w:rsidRPr="006308D4">
                <w:rPr>
                  <w:noProof/>
                </w:rPr>
                <w:t>Reinholz, D. L., &amp; Apkarian, N. (2018). Four frames for sy</w:t>
              </w:r>
              <w:r w:rsidR="00621FF8" w:rsidRPr="006308D4">
                <w:rPr>
                  <w:noProof/>
                </w:rPr>
                <w:t>s</w:t>
              </w:r>
              <w:r w:rsidRPr="006308D4">
                <w:rPr>
                  <w:noProof/>
                </w:rPr>
                <w:t xml:space="preserve">tematic changes in STEM departments. </w:t>
              </w:r>
              <w:r w:rsidRPr="006308D4">
                <w:rPr>
                  <w:i/>
                  <w:iCs/>
                  <w:noProof/>
                </w:rPr>
                <w:t>International Journal of STEM education</w:t>
              </w:r>
              <w:r w:rsidRPr="006308D4">
                <w:rPr>
                  <w:noProof/>
                </w:rPr>
                <w:t>, 1-10.</w:t>
              </w:r>
            </w:p>
            <w:p w:rsidR="004B63A6" w:rsidRPr="006308D4" w:rsidRDefault="004B63A6" w:rsidP="004B63A6">
              <w:pPr>
                <w:pStyle w:val="Bibliography"/>
                <w:ind w:left="720" w:hanging="720"/>
                <w:rPr>
                  <w:noProof/>
                </w:rPr>
              </w:pPr>
              <w:r w:rsidRPr="006308D4">
                <w:rPr>
                  <w:noProof/>
                </w:rPr>
                <w:t>Sowell, S. (2014). Building a new paradigm: Analysis of a</w:t>
              </w:r>
              <w:r w:rsidR="002052E7" w:rsidRPr="006308D4">
                <w:rPr>
                  <w:noProof/>
                </w:rPr>
                <w:t xml:space="preserve"> </w:t>
              </w:r>
              <w:r w:rsidRPr="006308D4">
                <w:rPr>
                  <w:noProof/>
                </w:rPr>
                <w:t xml:space="preserve">case study in organizational change in collection management using Bolman's and Deal's four frame model. </w:t>
              </w:r>
              <w:r w:rsidRPr="006308D4">
                <w:rPr>
                  <w:i/>
                  <w:iCs/>
                  <w:noProof/>
                </w:rPr>
                <w:t>Collective management</w:t>
              </w:r>
              <w:r w:rsidRPr="006308D4">
                <w:rPr>
                  <w:noProof/>
                </w:rPr>
                <w:t>, 211-226.</w:t>
              </w:r>
            </w:p>
            <w:p w:rsidR="004B63A6" w:rsidRPr="006308D4" w:rsidRDefault="004B63A6" w:rsidP="004B63A6">
              <w:pPr>
                <w:pStyle w:val="Bibliography"/>
                <w:ind w:left="720" w:hanging="720"/>
                <w:rPr>
                  <w:noProof/>
                </w:rPr>
              </w:pPr>
              <w:r w:rsidRPr="006308D4">
                <w:rPr>
                  <w:noProof/>
                </w:rPr>
                <w:lastRenderedPageBreak/>
                <w:t xml:space="preserve">Tan, M., Hee, T. F., &amp; Piaw, C. Y. (2015). A Qualitative Analysis of the Leadership Style of a Vice-Chancellor in a Private University in Malaysia. </w:t>
              </w:r>
              <w:r w:rsidRPr="006308D4">
                <w:rPr>
                  <w:i/>
                  <w:iCs/>
                  <w:noProof/>
                </w:rPr>
                <w:t>Sage open</w:t>
              </w:r>
              <w:r w:rsidRPr="006308D4">
                <w:rPr>
                  <w:noProof/>
                </w:rPr>
                <w:t>, 1-11.</w:t>
              </w:r>
            </w:p>
            <w:p w:rsidR="004B63A6" w:rsidRPr="006308D4" w:rsidRDefault="001F7536" w:rsidP="004B63A6">
              <w:r w:rsidRPr="006308D4">
                <w:rPr>
                  <w:b/>
                  <w:bCs/>
                  <w:noProof/>
                </w:rPr>
                <w:fldChar w:fldCharType="end"/>
              </w:r>
            </w:p>
          </w:sdtContent>
        </w:sdt>
      </w:sdtContent>
    </w:sdt>
    <w:p w:rsidR="003363B5" w:rsidRPr="006308D4" w:rsidRDefault="003363B5"/>
    <w:p w:rsidR="003363B5" w:rsidRPr="006308D4" w:rsidRDefault="003363B5" w:rsidP="003363B5"/>
    <w:sectPr w:rsidR="003363B5" w:rsidRPr="006308D4" w:rsidSect="006D5B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C97" w:rsidRDefault="001B7C97" w:rsidP="002E5DC6">
      <w:pPr>
        <w:spacing w:after="0" w:line="240" w:lineRule="auto"/>
      </w:pPr>
      <w:r>
        <w:separator/>
      </w:r>
    </w:p>
  </w:endnote>
  <w:endnote w:type="continuationSeparator" w:id="0">
    <w:p w:rsidR="001B7C97" w:rsidRDefault="001B7C97" w:rsidP="002E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C97" w:rsidRDefault="001B7C97" w:rsidP="002E5DC6">
      <w:pPr>
        <w:spacing w:after="0" w:line="240" w:lineRule="auto"/>
      </w:pPr>
      <w:r>
        <w:separator/>
      </w:r>
    </w:p>
  </w:footnote>
  <w:footnote w:type="continuationSeparator" w:id="0">
    <w:p w:rsidR="001B7C97" w:rsidRDefault="001B7C97" w:rsidP="002E5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458924"/>
      <w:docPartObj>
        <w:docPartGallery w:val="Page Numbers (Top of Page)"/>
        <w:docPartUnique/>
      </w:docPartObj>
    </w:sdtPr>
    <w:sdtEndPr>
      <w:rPr>
        <w:noProof/>
      </w:rPr>
    </w:sdtEndPr>
    <w:sdtContent>
      <w:p w:rsidR="009A2536" w:rsidRPr="006D5B55" w:rsidRDefault="006D5B55" w:rsidP="006D5B55">
        <w:pPr>
          <w:pStyle w:val="Header"/>
        </w:pPr>
        <w:r>
          <w:t>LITERATURE REVIEW</w:t>
        </w:r>
        <w:r>
          <w:tab/>
        </w:r>
        <w:r>
          <w:tab/>
        </w:r>
        <w:r w:rsidR="001F7536">
          <w:fldChar w:fldCharType="begin"/>
        </w:r>
        <w:r>
          <w:instrText xml:space="preserve"> PAGE   \* MERGEFORMAT </w:instrText>
        </w:r>
        <w:r w:rsidR="001F7536">
          <w:fldChar w:fldCharType="separate"/>
        </w:r>
        <w:r w:rsidR="00E82896">
          <w:rPr>
            <w:noProof/>
          </w:rPr>
          <w:t>11</w:t>
        </w:r>
        <w:r w:rsidR="001F7536">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536" w:rsidRPr="006D5B55" w:rsidRDefault="006D5B55" w:rsidP="006D5B55">
    <w:pPr>
      <w:pStyle w:val="Header"/>
      <w:jc w:val="right"/>
    </w:pPr>
    <w:r>
      <w:t xml:space="preserve">Running head: LITERATURE REVIEW </w:t>
    </w:r>
    <w:r>
      <w:tab/>
    </w:r>
    <w:r>
      <w:tab/>
    </w:r>
    <w:sdt>
      <w:sdtPr>
        <w:id w:val="1572772863"/>
        <w:docPartObj>
          <w:docPartGallery w:val="Page Numbers (Top of Page)"/>
          <w:docPartUnique/>
        </w:docPartObj>
      </w:sdtPr>
      <w:sdtEndPr>
        <w:rPr>
          <w:noProof/>
        </w:rPr>
      </w:sdtEndPr>
      <w:sdtContent>
        <w:r w:rsidR="001F7536">
          <w:fldChar w:fldCharType="begin"/>
        </w:r>
        <w:r>
          <w:instrText xml:space="preserve"> PAGE   \* MERGEFORMAT </w:instrText>
        </w:r>
        <w:r w:rsidR="001F7536">
          <w:fldChar w:fldCharType="separate"/>
        </w:r>
        <w:r w:rsidR="00E82896">
          <w:rPr>
            <w:noProof/>
          </w:rPr>
          <w:t>1</w:t>
        </w:r>
        <w:r w:rsidR="001F7536">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536"/>
    <w:rsid w:val="00010C4F"/>
    <w:rsid w:val="00021B69"/>
    <w:rsid w:val="000614BD"/>
    <w:rsid w:val="00074E56"/>
    <w:rsid w:val="00087413"/>
    <w:rsid w:val="001549E5"/>
    <w:rsid w:val="001B7C97"/>
    <w:rsid w:val="001D5F21"/>
    <w:rsid w:val="001F2EF0"/>
    <w:rsid w:val="001F7536"/>
    <w:rsid w:val="0020075E"/>
    <w:rsid w:val="00203260"/>
    <w:rsid w:val="002052E7"/>
    <w:rsid w:val="002901C0"/>
    <w:rsid w:val="002E5DC6"/>
    <w:rsid w:val="003363B5"/>
    <w:rsid w:val="00346DE8"/>
    <w:rsid w:val="00380352"/>
    <w:rsid w:val="00394FC5"/>
    <w:rsid w:val="003E3D87"/>
    <w:rsid w:val="004516AB"/>
    <w:rsid w:val="004646B8"/>
    <w:rsid w:val="00464FBA"/>
    <w:rsid w:val="004B63A6"/>
    <w:rsid w:val="004D1D8C"/>
    <w:rsid w:val="004F7D3E"/>
    <w:rsid w:val="00503978"/>
    <w:rsid w:val="00546767"/>
    <w:rsid w:val="00562D29"/>
    <w:rsid w:val="005948F9"/>
    <w:rsid w:val="00614501"/>
    <w:rsid w:val="00621FF8"/>
    <w:rsid w:val="006308D4"/>
    <w:rsid w:val="00675466"/>
    <w:rsid w:val="00681C2E"/>
    <w:rsid w:val="006A6D39"/>
    <w:rsid w:val="006D5B55"/>
    <w:rsid w:val="006D66F2"/>
    <w:rsid w:val="006E1852"/>
    <w:rsid w:val="00747964"/>
    <w:rsid w:val="00756B7B"/>
    <w:rsid w:val="00771649"/>
    <w:rsid w:val="0077564A"/>
    <w:rsid w:val="007903CB"/>
    <w:rsid w:val="007C0E08"/>
    <w:rsid w:val="00820C16"/>
    <w:rsid w:val="00875570"/>
    <w:rsid w:val="00887A86"/>
    <w:rsid w:val="008B448F"/>
    <w:rsid w:val="008C1D93"/>
    <w:rsid w:val="008E64D8"/>
    <w:rsid w:val="00910920"/>
    <w:rsid w:val="009A2536"/>
    <w:rsid w:val="009D7C39"/>
    <w:rsid w:val="009E55DC"/>
    <w:rsid w:val="009E5859"/>
    <w:rsid w:val="00A17B09"/>
    <w:rsid w:val="00A47B2B"/>
    <w:rsid w:val="00A730B2"/>
    <w:rsid w:val="00AD1AFF"/>
    <w:rsid w:val="00AF4E50"/>
    <w:rsid w:val="00B11675"/>
    <w:rsid w:val="00B31A67"/>
    <w:rsid w:val="00B666C1"/>
    <w:rsid w:val="00B85AB0"/>
    <w:rsid w:val="00B8788C"/>
    <w:rsid w:val="00BD6B0B"/>
    <w:rsid w:val="00BE4966"/>
    <w:rsid w:val="00BE6AD7"/>
    <w:rsid w:val="00CD09EE"/>
    <w:rsid w:val="00CF630C"/>
    <w:rsid w:val="00D13427"/>
    <w:rsid w:val="00D51623"/>
    <w:rsid w:val="00D745FA"/>
    <w:rsid w:val="00D74A9F"/>
    <w:rsid w:val="00D83338"/>
    <w:rsid w:val="00DC184C"/>
    <w:rsid w:val="00DC3DC0"/>
    <w:rsid w:val="00E011D2"/>
    <w:rsid w:val="00E1339B"/>
    <w:rsid w:val="00E82896"/>
    <w:rsid w:val="00EA2958"/>
    <w:rsid w:val="00F30C2B"/>
    <w:rsid w:val="00FE0CBF"/>
    <w:rsid w:val="00FE3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53FF54-82A2-4DB9-A125-6859B46E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EF0"/>
  </w:style>
  <w:style w:type="paragraph" w:styleId="Heading1">
    <w:name w:val="heading 1"/>
    <w:basedOn w:val="Normal"/>
    <w:next w:val="Normal"/>
    <w:link w:val="Heading1Char"/>
    <w:uiPriority w:val="9"/>
    <w:qFormat/>
    <w:rsid w:val="004B63A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536"/>
  </w:style>
  <w:style w:type="paragraph" w:styleId="Footer">
    <w:name w:val="footer"/>
    <w:basedOn w:val="Normal"/>
    <w:link w:val="FooterChar"/>
    <w:uiPriority w:val="99"/>
    <w:unhideWhenUsed/>
    <w:rsid w:val="009A2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536"/>
  </w:style>
  <w:style w:type="character" w:styleId="Hyperlink">
    <w:name w:val="Hyperlink"/>
    <w:basedOn w:val="DefaultParagraphFont"/>
    <w:uiPriority w:val="99"/>
    <w:unhideWhenUsed/>
    <w:rsid w:val="0008741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E5DC6"/>
    <w:pPr>
      <w:spacing w:line="240" w:lineRule="auto"/>
    </w:pPr>
    <w:rPr>
      <w:sz w:val="20"/>
      <w:szCs w:val="20"/>
    </w:rPr>
  </w:style>
  <w:style w:type="character" w:customStyle="1" w:styleId="CommentTextChar">
    <w:name w:val="Comment Text Char"/>
    <w:basedOn w:val="DefaultParagraphFont"/>
    <w:link w:val="CommentText"/>
    <w:uiPriority w:val="99"/>
    <w:semiHidden/>
    <w:rsid w:val="002E5DC6"/>
    <w:rPr>
      <w:sz w:val="20"/>
      <w:szCs w:val="20"/>
    </w:rPr>
  </w:style>
  <w:style w:type="paragraph" w:styleId="BalloonText">
    <w:name w:val="Balloon Text"/>
    <w:basedOn w:val="Normal"/>
    <w:link w:val="BalloonTextChar"/>
    <w:uiPriority w:val="99"/>
    <w:semiHidden/>
    <w:unhideWhenUsed/>
    <w:rsid w:val="001D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F21"/>
    <w:rPr>
      <w:rFonts w:ascii="Tahoma" w:hAnsi="Tahoma" w:cs="Tahoma"/>
      <w:sz w:val="16"/>
      <w:szCs w:val="16"/>
    </w:rPr>
  </w:style>
  <w:style w:type="character" w:customStyle="1" w:styleId="Heading1Char">
    <w:name w:val="Heading 1 Char"/>
    <w:basedOn w:val="DefaultParagraphFont"/>
    <w:link w:val="Heading1"/>
    <w:uiPriority w:val="9"/>
    <w:rsid w:val="004B63A6"/>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4B6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003">
      <w:bodyDiv w:val="1"/>
      <w:marLeft w:val="0"/>
      <w:marRight w:val="0"/>
      <w:marTop w:val="0"/>
      <w:marBottom w:val="0"/>
      <w:divBdr>
        <w:top w:val="none" w:sz="0" w:space="0" w:color="auto"/>
        <w:left w:val="none" w:sz="0" w:space="0" w:color="auto"/>
        <w:bottom w:val="none" w:sz="0" w:space="0" w:color="auto"/>
        <w:right w:val="none" w:sz="0" w:space="0" w:color="auto"/>
      </w:divBdr>
    </w:div>
    <w:div w:id="43411179">
      <w:bodyDiv w:val="1"/>
      <w:marLeft w:val="0"/>
      <w:marRight w:val="0"/>
      <w:marTop w:val="0"/>
      <w:marBottom w:val="0"/>
      <w:divBdr>
        <w:top w:val="none" w:sz="0" w:space="0" w:color="auto"/>
        <w:left w:val="none" w:sz="0" w:space="0" w:color="auto"/>
        <w:bottom w:val="none" w:sz="0" w:space="0" w:color="auto"/>
        <w:right w:val="none" w:sz="0" w:space="0" w:color="auto"/>
      </w:divBdr>
    </w:div>
    <w:div w:id="75170375">
      <w:bodyDiv w:val="1"/>
      <w:marLeft w:val="0"/>
      <w:marRight w:val="0"/>
      <w:marTop w:val="0"/>
      <w:marBottom w:val="0"/>
      <w:divBdr>
        <w:top w:val="none" w:sz="0" w:space="0" w:color="auto"/>
        <w:left w:val="none" w:sz="0" w:space="0" w:color="auto"/>
        <w:bottom w:val="none" w:sz="0" w:space="0" w:color="auto"/>
        <w:right w:val="none" w:sz="0" w:space="0" w:color="auto"/>
      </w:divBdr>
    </w:div>
    <w:div w:id="98571893">
      <w:bodyDiv w:val="1"/>
      <w:marLeft w:val="0"/>
      <w:marRight w:val="0"/>
      <w:marTop w:val="0"/>
      <w:marBottom w:val="0"/>
      <w:divBdr>
        <w:top w:val="none" w:sz="0" w:space="0" w:color="auto"/>
        <w:left w:val="none" w:sz="0" w:space="0" w:color="auto"/>
        <w:bottom w:val="none" w:sz="0" w:space="0" w:color="auto"/>
        <w:right w:val="none" w:sz="0" w:space="0" w:color="auto"/>
      </w:divBdr>
    </w:div>
    <w:div w:id="264265737">
      <w:bodyDiv w:val="1"/>
      <w:marLeft w:val="0"/>
      <w:marRight w:val="0"/>
      <w:marTop w:val="0"/>
      <w:marBottom w:val="0"/>
      <w:divBdr>
        <w:top w:val="none" w:sz="0" w:space="0" w:color="auto"/>
        <w:left w:val="none" w:sz="0" w:space="0" w:color="auto"/>
        <w:bottom w:val="none" w:sz="0" w:space="0" w:color="auto"/>
        <w:right w:val="none" w:sz="0" w:space="0" w:color="auto"/>
      </w:divBdr>
    </w:div>
    <w:div w:id="332682047">
      <w:bodyDiv w:val="1"/>
      <w:marLeft w:val="0"/>
      <w:marRight w:val="0"/>
      <w:marTop w:val="0"/>
      <w:marBottom w:val="0"/>
      <w:divBdr>
        <w:top w:val="none" w:sz="0" w:space="0" w:color="auto"/>
        <w:left w:val="none" w:sz="0" w:space="0" w:color="auto"/>
        <w:bottom w:val="none" w:sz="0" w:space="0" w:color="auto"/>
        <w:right w:val="none" w:sz="0" w:space="0" w:color="auto"/>
      </w:divBdr>
    </w:div>
    <w:div w:id="433356483">
      <w:bodyDiv w:val="1"/>
      <w:marLeft w:val="0"/>
      <w:marRight w:val="0"/>
      <w:marTop w:val="0"/>
      <w:marBottom w:val="0"/>
      <w:divBdr>
        <w:top w:val="none" w:sz="0" w:space="0" w:color="auto"/>
        <w:left w:val="none" w:sz="0" w:space="0" w:color="auto"/>
        <w:bottom w:val="none" w:sz="0" w:space="0" w:color="auto"/>
        <w:right w:val="none" w:sz="0" w:space="0" w:color="auto"/>
      </w:divBdr>
    </w:div>
    <w:div w:id="751241194">
      <w:bodyDiv w:val="1"/>
      <w:marLeft w:val="0"/>
      <w:marRight w:val="0"/>
      <w:marTop w:val="0"/>
      <w:marBottom w:val="0"/>
      <w:divBdr>
        <w:top w:val="none" w:sz="0" w:space="0" w:color="auto"/>
        <w:left w:val="none" w:sz="0" w:space="0" w:color="auto"/>
        <w:bottom w:val="none" w:sz="0" w:space="0" w:color="auto"/>
        <w:right w:val="none" w:sz="0" w:space="0" w:color="auto"/>
      </w:divBdr>
    </w:div>
    <w:div w:id="1012222624">
      <w:bodyDiv w:val="1"/>
      <w:marLeft w:val="0"/>
      <w:marRight w:val="0"/>
      <w:marTop w:val="0"/>
      <w:marBottom w:val="0"/>
      <w:divBdr>
        <w:top w:val="none" w:sz="0" w:space="0" w:color="auto"/>
        <w:left w:val="none" w:sz="0" w:space="0" w:color="auto"/>
        <w:bottom w:val="none" w:sz="0" w:space="0" w:color="auto"/>
        <w:right w:val="none" w:sz="0" w:space="0" w:color="auto"/>
      </w:divBdr>
    </w:div>
    <w:div w:id="1026714262">
      <w:bodyDiv w:val="1"/>
      <w:marLeft w:val="0"/>
      <w:marRight w:val="0"/>
      <w:marTop w:val="0"/>
      <w:marBottom w:val="0"/>
      <w:divBdr>
        <w:top w:val="none" w:sz="0" w:space="0" w:color="auto"/>
        <w:left w:val="none" w:sz="0" w:space="0" w:color="auto"/>
        <w:bottom w:val="none" w:sz="0" w:space="0" w:color="auto"/>
        <w:right w:val="none" w:sz="0" w:space="0" w:color="auto"/>
      </w:divBdr>
    </w:div>
    <w:div w:id="1300958751">
      <w:bodyDiv w:val="1"/>
      <w:marLeft w:val="0"/>
      <w:marRight w:val="0"/>
      <w:marTop w:val="0"/>
      <w:marBottom w:val="0"/>
      <w:divBdr>
        <w:top w:val="none" w:sz="0" w:space="0" w:color="auto"/>
        <w:left w:val="none" w:sz="0" w:space="0" w:color="auto"/>
        <w:bottom w:val="none" w:sz="0" w:space="0" w:color="auto"/>
        <w:right w:val="none" w:sz="0" w:space="0" w:color="auto"/>
      </w:divBdr>
    </w:div>
    <w:div w:id="1306203770">
      <w:bodyDiv w:val="1"/>
      <w:marLeft w:val="0"/>
      <w:marRight w:val="0"/>
      <w:marTop w:val="0"/>
      <w:marBottom w:val="0"/>
      <w:divBdr>
        <w:top w:val="none" w:sz="0" w:space="0" w:color="auto"/>
        <w:left w:val="none" w:sz="0" w:space="0" w:color="auto"/>
        <w:bottom w:val="none" w:sz="0" w:space="0" w:color="auto"/>
        <w:right w:val="none" w:sz="0" w:space="0" w:color="auto"/>
      </w:divBdr>
    </w:div>
    <w:div w:id="1330062171">
      <w:bodyDiv w:val="1"/>
      <w:marLeft w:val="0"/>
      <w:marRight w:val="0"/>
      <w:marTop w:val="0"/>
      <w:marBottom w:val="0"/>
      <w:divBdr>
        <w:top w:val="none" w:sz="0" w:space="0" w:color="auto"/>
        <w:left w:val="none" w:sz="0" w:space="0" w:color="auto"/>
        <w:bottom w:val="none" w:sz="0" w:space="0" w:color="auto"/>
        <w:right w:val="none" w:sz="0" w:space="0" w:color="auto"/>
      </w:divBdr>
    </w:div>
    <w:div w:id="1432780099">
      <w:bodyDiv w:val="1"/>
      <w:marLeft w:val="0"/>
      <w:marRight w:val="0"/>
      <w:marTop w:val="0"/>
      <w:marBottom w:val="0"/>
      <w:divBdr>
        <w:top w:val="none" w:sz="0" w:space="0" w:color="auto"/>
        <w:left w:val="none" w:sz="0" w:space="0" w:color="auto"/>
        <w:bottom w:val="none" w:sz="0" w:space="0" w:color="auto"/>
        <w:right w:val="none" w:sz="0" w:space="0" w:color="auto"/>
      </w:divBdr>
    </w:div>
    <w:div w:id="1458448167">
      <w:bodyDiv w:val="1"/>
      <w:marLeft w:val="0"/>
      <w:marRight w:val="0"/>
      <w:marTop w:val="0"/>
      <w:marBottom w:val="0"/>
      <w:divBdr>
        <w:top w:val="none" w:sz="0" w:space="0" w:color="auto"/>
        <w:left w:val="none" w:sz="0" w:space="0" w:color="auto"/>
        <w:bottom w:val="none" w:sz="0" w:space="0" w:color="auto"/>
        <w:right w:val="none" w:sz="0" w:space="0" w:color="auto"/>
      </w:divBdr>
    </w:div>
    <w:div w:id="1568612583">
      <w:bodyDiv w:val="1"/>
      <w:marLeft w:val="0"/>
      <w:marRight w:val="0"/>
      <w:marTop w:val="0"/>
      <w:marBottom w:val="0"/>
      <w:divBdr>
        <w:top w:val="none" w:sz="0" w:space="0" w:color="auto"/>
        <w:left w:val="none" w:sz="0" w:space="0" w:color="auto"/>
        <w:bottom w:val="none" w:sz="0" w:space="0" w:color="auto"/>
        <w:right w:val="none" w:sz="0" w:space="0" w:color="auto"/>
      </w:divBdr>
    </w:div>
    <w:div w:id="1645889325">
      <w:bodyDiv w:val="1"/>
      <w:marLeft w:val="0"/>
      <w:marRight w:val="0"/>
      <w:marTop w:val="0"/>
      <w:marBottom w:val="0"/>
      <w:divBdr>
        <w:top w:val="none" w:sz="0" w:space="0" w:color="auto"/>
        <w:left w:val="none" w:sz="0" w:space="0" w:color="auto"/>
        <w:bottom w:val="none" w:sz="0" w:space="0" w:color="auto"/>
        <w:right w:val="none" w:sz="0" w:space="0" w:color="auto"/>
      </w:divBdr>
    </w:div>
    <w:div w:id="1765029210">
      <w:bodyDiv w:val="1"/>
      <w:marLeft w:val="0"/>
      <w:marRight w:val="0"/>
      <w:marTop w:val="0"/>
      <w:marBottom w:val="0"/>
      <w:divBdr>
        <w:top w:val="none" w:sz="0" w:space="0" w:color="auto"/>
        <w:left w:val="none" w:sz="0" w:space="0" w:color="auto"/>
        <w:bottom w:val="none" w:sz="0" w:space="0" w:color="auto"/>
        <w:right w:val="none" w:sz="0" w:space="0" w:color="auto"/>
      </w:divBdr>
    </w:div>
    <w:div w:id="1782648429">
      <w:bodyDiv w:val="1"/>
      <w:marLeft w:val="0"/>
      <w:marRight w:val="0"/>
      <w:marTop w:val="0"/>
      <w:marBottom w:val="0"/>
      <w:divBdr>
        <w:top w:val="none" w:sz="0" w:space="0" w:color="auto"/>
        <w:left w:val="none" w:sz="0" w:space="0" w:color="auto"/>
        <w:bottom w:val="none" w:sz="0" w:space="0" w:color="auto"/>
        <w:right w:val="none" w:sz="0" w:space="0" w:color="auto"/>
      </w:divBdr>
    </w:div>
    <w:div w:id="1906336158">
      <w:bodyDiv w:val="1"/>
      <w:marLeft w:val="0"/>
      <w:marRight w:val="0"/>
      <w:marTop w:val="0"/>
      <w:marBottom w:val="0"/>
      <w:divBdr>
        <w:top w:val="none" w:sz="0" w:space="0" w:color="auto"/>
        <w:left w:val="none" w:sz="0" w:space="0" w:color="auto"/>
        <w:bottom w:val="none" w:sz="0" w:space="0" w:color="auto"/>
        <w:right w:val="none" w:sz="0" w:space="0" w:color="auto"/>
      </w:divBdr>
    </w:div>
    <w:div w:id="1974019798">
      <w:bodyDiv w:val="1"/>
      <w:marLeft w:val="0"/>
      <w:marRight w:val="0"/>
      <w:marTop w:val="0"/>
      <w:marBottom w:val="0"/>
      <w:divBdr>
        <w:top w:val="none" w:sz="0" w:space="0" w:color="auto"/>
        <w:left w:val="none" w:sz="0" w:space="0" w:color="auto"/>
        <w:bottom w:val="none" w:sz="0" w:space="0" w:color="auto"/>
        <w:right w:val="none" w:sz="0" w:space="0" w:color="auto"/>
      </w:divBdr>
    </w:div>
    <w:div w:id="1989552076">
      <w:bodyDiv w:val="1"/>
      <w:marLeft w:val="0"/>
      <w:marRight w:val="0"/>
      <w:marTop w:val="0"/>
      <w:marBottom w:val="0"/>
      <w:divBdr>
        <w:top w:val="none" w:sz="0" w:space="0" w:color="auto"/>
        <w:left w:val="none" w:sz="0" w:space="0" w:color="auto"/>
        <w:bottom w:val="none" w:sz="0" w:space="0" w:color="auto"/>
        <w:right w:val="none" w:sz="0" w:space="0" w:color="auto"/>
      </w:divBdr>
    </w:div>
    <w:div w:id="2008247515">
      <w:bodyDiv w:val="1"/>
      <w:marLeft w:val="0"/>
      <w:marRight w:val="0"/>
      <w:marTop w:val="0"/>
      <w:marBottom w:val="0"/>
      <w:divBdr>
        <w:top w:val="none" w:sz="0" w:space="0" w:color="auto"/>
        <w:left w:val="none" w:sz="0" w:space="0" w:color="auto"/>
        <w:bottom w:val="none" w:sz="0" w:space="0" w:color="auto"/>
        <w:right w:val="none" w:sz="0" w:space="0" w:color="auto"/>
      </w:divBdr>
    </w:div>
    <w:div w:id="207546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ACC18</b:Tag>
    <b:SourceType>InternetSite</b:SourceType>
    <b:Guid>{D22BF12D-8395-4E9A-A6D2-508F7CF2DC3B}</b:Guid>
    <b:Title>Bolman and Deal's FourFrame Model</b:Title>
    <b:Year>2018</b:Year>
    <b:Author>
      <b:Author>
        <b:Corporate>ACCIPIO</b:Corporate>
      </b:Author>
    </b:Author>
    <b:YearAccessed>2018</b:YearAccessed>
    <b:MonthAccessed>6</b:MonthAccessed>
    <b:DayAccessed>14</b:DayAccessed>
    <b:URL>http://www.accipio.com/eleadership/mod/wiki/view.php?id=1666</b:URL>
    <b:RefOrder>3</b:RefOrder>
  </b:Source>
  <b:Source>
    <b:Tag>Fru15</b:Tag>
    <b:SourceType>JournalArticle</b:SourceType>
    <b:Guid>{AF9015E7-7ACF-4D63-B35E-7109A5A54DB1}</b:Guid>
    <b:Title>Using The Bolman and Deal’S Four Frames in Developing  a Data Governance Strategy</b:Title>
    <b:Year>2015</b:Year>
    <b:Author>
      <b:Author>
        <b:NameList>
          <b:Person>
            <b:Last>Fruehauf</b:Last>
            <b:First>Justin</b:First>
          </b:Person>
          <b:Person>
            <b:Last>Al-Khalifa</b:Last>
            <b:First>Fahad</b:First>
          </b:Person>
          <b:Person>
            <b:Last>Coniker</b:Last>
            <b:First>Joseph</b:First>
          </b:Person>
        </b:NameList>
      </b:Author>
    </b:Author>
    <b:JournalName>Issues in Information Systems</b:JournalName>
    <b:Pages>161-167</b:Pages>
    <b:Volume>16</b:Volume>
    <b:Issue>2</b:Issue>
    <b:RefOrder>1</b:RefOrder>
  </b:Source>
  <b:Source>
    <b:Tag>Tim13</b:Tag>
    <b:SourceType>JournalArticle</b:SourceType>
    <b:Guid>{0BD61AA5-D90F-43F2-BE8B-6DEFD633DC41}</b:Guid>
    <b:Author>
      <b:Author>
        <b:NameList>
          <b:Person>
            <b:Last>Chatterton</b:Last>
            <b:First>Tim</b:First>
          </b:Person>
          <b:Person>
            <b:Last>Wilson</b:Last>
            <b:First>Charlie</b:First>
          </b:Person>
        </b:NameList>
      </b:Author>
    </b:Author>
    <b:Title>The ‘Four Dimensions of Behaviour’ framework: a tool for characterising behaviours to help design better interventions</b:Title>
    <b:JournalName>University of the West of England</b:JournalName>
    <b:Year>2013</b:Year>
    <b:Pages>4-27</b:Pages>
    <b:RefOrder>2</b:RefOrder>
  </b:Source>
  <b:Source>
    <b:Tag>Mab15</b:Tag>
    <b:SourceType>JournalArticle</b:SourceType>
    <b:Guid>{E611B555-A185-4FA9-8523-BDCBBD85087A}</b:Guid>
    <b:Title>A Qualitative Analysis of the Leadership Style of a Vice-Chancellor in a Private University in Malaysia</b:Title>
    <b:Year>2015</b:Year>
    <b:Author>
      <b:Author>
        <b:NameList>
          <b:Person>
            <b:Last>Tan</b:Last>
            <b:First>Mabel</b:First>
          </b:Person>
          <b:Person>
            <b:Last>Hee</b:Last>
            <b:First>Tie</b:First>
            <b:Middle>Fatt</b:Middle>
          </b:Person>
          <b:Person>
            <b:Last>Piaw</b:Last>
            <b:First>Chua</b:First>
            <b:Middle>Yan</b:Middle>
          </b:Person>
        </b:NameList>
      </b:Author>
    </b:Author>
    <b:JournalName>Sage open</b:JournalName>
    <b:Pages>1-11</b:Pages>
    <b:RefOrder>4</b:RefOrder>
  </b:Source>
  <b:Source>
    <b:Tag>Dan18</b:Tag>
    <b:SourceType>JournalArticle</b:SourceType>
    <b:Guid>{7F61DDAE-6446-44FE-BB53-F4E57630FC39}</b:Guid>
    <b:Author>
      <b:Author>
        <b:NameList>
          <b:Person>
            <b:Last>Reinholz</b:Last>
            <b:First>Daniel</b:First>
            <b:Middle>L.</b:Middle>
          </b:Person>
          <b:Person>
            <b:Last>Apkarian</b:Last>
            <b:First>Naneh</b:First>
          </b:Person>
        </b:NameList>
      </b:Author>
    </b:Author>
    <b:Title>Four frames for sytematic changes in STEM departments</b:Title>
    <b:JournalName>International  Journal of STEM education</b:JournalName>
    <b:Year>2018</b:Year>
    <b:Pages>1-10</b:Pages>
    <b:RefOrder>5</b:RefOrder>
  </b:Source>
  <b:Source>
    <b:Tag>Jos17</b:Tag>
    <b:SourceType>JournalArticle</b:SourceType>
    <b:Guid>{6786EB9A-917D-41A7-AB39-DC823DA859FB}</b:Guid>
    <b:Author>
      <b:Author>
        <b:NameList>
          <b:Person>
            <b:Last>Clark</b:Last>
            <b:First>Joseph</b:First>
            <b:Middle>R.</b:Middle>
          </b:Person>
        </b:NameList>
      </b:Author>
    </b:Author>
    <b:Title>Action Research: A district- wide model for arts integration in a low socio-economic urban school district</b:Title>
    <b:JournalName>University of Houston</b:JournalName>
    <b:Year>2017</b:Year>
    <b:Pages>2-122</b:Pages>
    <b:RefOrder>6</b:RefOrder>
  </b:Source>
  <b:Source>
    <b:Tag>Ste14</b:Tag>
    <b:SourceType>JournalArticle</b:SourceType>
    <b:Guid>{5613CA4F-2C4A-4D5B-8615-4C7A892C6322}</b:Guid>
    <b:Author>
      <b:Author>
        <b:NameList>
          <b:Person>
            <b:Last>Sowell</b:Last>
            <b:First>Steven</b:First>
          </b:Person>
        </b:NameList>
      </b:Author>
    </b:Author>
    <b:Title>Building a new paradigm: Analysis of acase study in organizational change in collection management using Bolman's and Deal's four frame model</b:Title>
    <b:JournalName>Collective management</b:JournalName>
    <b:Year>2014</b:Year>
    <b:Pages>211-226</b:Pages>
    <b:RefOrder>7</b:RefOrder>
  </b:Source>
</b:Sources>
</file>

<file path=customXml/itemProps1.xml><?xml version="1.0" encoding="utf-8"?>
<ds:datastoreItem xmlns:ds="http://schemas.openxmlformats.org/officeDocument/2006/customXml" ds:itemID="{89033065-7FBC-4844-823C-998BF88EC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MeisterBenny</dc:creator>
  <cp:lastModifiedBy>user</cp:lastModifiedBy>
  <cp:revision>2</cp:revision>
  <dcterms:created xsi:type="dcterms:W3CDTF">2018-06-14T17:36:00Z</dcterms:created>
  <dcterms:modified xsi:type="dcterms:W3CDTF">2018-06-14T17:36:00Z</dcterms:modified>
</cp:coreProperties>
</file>